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402C57" w14:textId="6B7442D3" w:rsidR="007002C7" w:rsidRDefault="003E79F7" w:rsidP="006A1794">
      <w:pPr>
        <w:widowControl w:val="0"/>
        <w:autoSpaceDE w:val="0"/>
        <w:autoSpaceDN w:val="0"/>
        <w:adjustRightInd w:val="0"/>
        <w:spacing w:after="200" w:line="240" w:lineRule="auto"/>
        <w:jc w:val="center"/>
        <w:outlineLvl w:val="0"/>
        <w:rPr>
          <w:rFonts w:ascii="Arial" w:hAnsi="Arial" w:cs="Arial"/>
          <w:b/>
          <w:caps/>
          <w:sz w:val="28"/>
          <w:szCs w:val="28"/>
        </w:rPr>
      </w:pPr>
      <w:r w:rsidRPr="006A1794">
        <w:rPr>
          <w:rFonts w:ascii="Arial" w:hAnsi="Arial" w:cs="Arial"/>
          <w:b/>
          <w:caps/>
          <w:sz w:val="28"/>
          <w:szCs w:val="28"/>
        </w:rPr>
        <w:t>Mathematic</w:t>
      </w:r>
      <w:r w:rsidR="00880E38" w:rsidRPr="006A1794">
        <w:rPr>
          <w:rFonts w:ascii="Arial" w:hAnsi="Arial" w:cs="Arial"/>
          <w:b/>
          <w:caps/>
          <w:sz w:val="28"/>
          <w:szCs w:val="28"/>
        </w:rPr>
        <w:t>s</w:t>
      </w:r>
      <w:r w:rsidRPr="006A1794">
        <w:rPr>
          <w:rFonts w:ascii="Arial" w:hAnsi="Arial" w:cs="Arial"/>
          <w:b/>
          <w:caps/>
          <w:sz w:val="28"/>
          <w:szCs w:val="28"/>
        </w:rPr>
        <w:t xml:space="preserve"> Education’s Ethical </w:t>
      </w:r>
      <w:r w:rsidRPr="006A1794">
        <w:rPr>
          <w:rFonts w:ascii="Arial" w:hAnsi="Arial" w:cs="Arial"/>
          <w:b/>
          <w:i/>
          <w:caps/>
          <w:sz w:val="28"/>
          <w:szCs w:val="28"/>
        </w:rPr>
        <w:t>Relation With</w:t>
      </w:r>
      <w:r w:rsidRPr="006A1794">
        <w:rPr>
          <w:rFonts w:ascii="Arial" w:hAnsi="Arial" w:cs="Arial"/>
          <w:b/>
          <w:caps/>
          <w:sz w:val="28"/>
          <w:szCs w:val="28"/>
        </w:rPr>
        <w:t xml:space="preserve"> </w:t>
      </w:r>
      <w:r w:rsidR="00DD7DD7" w:rsidRPr="006A1794">
        <w:rPr>
          <w:rFonts w:ascii="Arial" w:hAnsi="Arial" w:cs="Arial"/>
          <w:b/>
          <w:caps/>
          <w:sz w:val="28"/>
          <w:szCs w:val="28"/>
        </w:rPr>
        <w:t xml:space="preserve">And </w:t>
      </w:r>
      <w:r w:rsidR="00DD7DD7" w:rsidRPr="006A1794">
        <w:rPr>
          <w:rFonts w:ascii="Arial" w:hAnsi="Arial" w:cs="Arial"/>
          <w:b/>
          <w:i/>
          <w:caps/>
          <w:sz w:val="28"/>
          <w:szCs w:val="28"/>
        </w:rPr>
        <w:t>Response To</w:t>
      </w:r>
      <w:r w:rsidR="00DD7DD7" w:rsidRPr="006A1794">
        <w:rPr>
          <w:rFonts w:ascii="Arial" w:hAnsi="Arial" w:cs="Arial"/>
          <w:b/>
          <w:caps/>
          <w:sz w:val="28"/>
          <w:szCs w:val="28"/>
        </w:rPr>
        <w:t xml:space="preserve"> </w:t>
      </w:r>
      <w:r w:rsidRPr="006A1794">
        <w:rPr>
          <w:rFonts w:ascii="Arial" w:hAnsi="Arial" w:cs="Arial"/>
          <w:b/>
          <w:caps/>
          <w:sz w:val="28"/>
          <w:szCs w:val="28"/>
        </w:rPr>
        <w:t>Climate Change</w:t>
      </w:r>
    </w:p>
    <w:p w14:paraId="66349B7A" w14:textId="77777777" w:rsidR="008B1FBF" w:rsidRPr="006A1794" w:rsidRDefault="008B1FBF" w:rsidP="006A1794">
      <w:pPr>
        <w:widowControl w:val="0"/>
        <w:autoSpaceDE w:val="0"/>
        <w:autoSpaceDN w:val="0"/>
        <w:adjustRightInd w:val="0"/>
        <w:spacing w:after="200" w:line="240" w:lineRule="auto"/>
        <w:jc w:val="center"/>
        <w:outlineLvl w:val="0"/>
        <w:rPr>
          <w:rFonts w:ascii="Arial" w:hAnsi="Arial" w:cs="Arial"/>
          <w:b/>
          <w:caps/>
          <w:sz w:val="28"/>
          <w:szCs w:val="28"/>
        </w:rPr>
      </w:pPr>
    </w:p>
    <w:p w14:paraId="20F1B6B0" w14:textId="77777777" w:rsidR="006A1794" w:rsidRPr="006A1794" w:rsidRDefault="00917F39" w:rsidP="006A1794">
      <w:pPr>
        <w:widowControl w:val="0"/>
        <w:autoSpaceDE w:val="0"/>
        <w:autoSpaceDN w:val="0"/>
        <w:adjustRightInd w:val="0"/>
        <w:spacing w:after="200" w:line="240" w:lineRule="auto"/>
        <w:jc w:val="center"/>
        <w:rPr>
          <w:rFonts w:ascii="Arial" w:hAnsi="Arial" w:cs="Arial"/>
          <w:b/>
        </w:rPr>
      </w:pPr>
      <w:r w:rsidRPr="006A1794">
        <w:rPr>
          <w:rFonts w:ascii="Arial" w:hAnsi="Arial" w:cs="Arial"/>
          <w:b/>
        </w:rPr>
        <w:t>Douglas D. Karrow</w:t>
      </w:r>
      <w:r w:rsidR="006A1794" w:rsidRPr="006A1794">
        <w:rPr>
          <w:rFonts w:ascii="Arial" w:hAnsi="Arial" w:cs="Arial"/>
          <w:b/>
          <w:vertAlign w:val="superscript"/>
        </w:rPr>
        <w:t>1</w:t>
      </w:r>
      <w:r w:rsidR="006A1794">
        <w:rPr>
          <w:rFonts w:ascii="Arial" w:hAnsi="Arial" w:cs="Arial"/>
          <w:b/>
        </w:rPr>
        <w:t>,</w:t>
      </w:r>
      <w:r w:rsidR="006A1794" w:rsidRPr="006A1794">
        <w:rPr>
          <w:rFonts w:ascii="Arial" w:hAnsi="Arial" w:cs="Arial"/>
        </w:rPr>
        <w:t xml:space="preserve"> </w:t>
      </w:r>
      <w:r w:rsidR="006A1794" w:rsidRPr="006A1794">
        <w:rPr>
          <w:rFonts w:ascii="Arial" w:hAnsi="Arial" w:cs="Arial"/>
          <w:b/>
        </w:rPr>
        <w:t>Steven K. Khan</w:t>
      </w:r>
      <w:r w:rsidR="006A1794" w:rsidRPr="006A1794">
        <w:rPr>
          <w:rFonts w:ascii="Arial" w:hAnsi="Arial" w:cs="Arial"/>
          <w:b/>
          <w:vertAlign w:val="superscript"/>
        </w:rPr>
        <w:t>1</w:t>
      </w:r>
      <w:r w:rsidR="006A1794" w:rsidRPr="006A1794">
        <w:rPr>
          <w:rFonts w:ascii="Arial" w:hAnsi="Arial" w:cs="Arial"/>
          <w:b/>
        </w:rPr>
        <w:t xml:space="preserve"> and Jayne Fleener</w:t>
      </w:r>
      <w:r w:rsidR="006A1794" w:rsidRPr="006A1794">
        <w:rPr>
          <w:rFonts w:ascii="Arial" w:hAnsi="Arial" w:cs="Arial"/>
          <w:b/>
          <w:vertAlign w:val="superscript"/>
        </w:rPr>
        <w:t>2</w:t>
      </w:r>
    </w:p>
    <w:p w14:paraId="73FA3070" w14:textId="0B73E34F" w:rsidR="007002C7" w:rsidRDefault="00917F39" w:rsidP="006A1794">
      <w:pPr>
        <w:widowControl w:val="0"/>
        <w:autoSpaceDE w:val="0"/>
        <w:autoSpaceDN w:val="0"/>
        <w:adjustRightInd w:val="0"/>
        <w:spacing w:after="200" w:line="240" w:lineRule="auto"/>
        <w:jc w:val="center"/>
        <w:rPr>
          <w:rFonts w:ascii="Arial" w:hAnsi="Arial" w:cs="Arial"/>
        </w:rPr>
      </w:pPr>
      <w:r w:rsidRPr="006A1794">
        <w:rPr>
          <w:rFonts w:ascii="Arial" w:hAnsi="Arial" w:cs="Arial"/>
        </w:rPr>
        <w:t>Brock University</w:t>
      </w:r>
      <w:r w:rsidR="00C63102" w:rsidRPr="006A1794">
        <w:rPr>
          <w:rFonts w:ascii="Arial" w:hAnsi="Arial" w:cs="Arial"/>
          <w:vertAlign w:val="superscript"/>
        </w:rPr>
        <w:t>1</w:t>
      </w:r>
      <w:r w:rsidR="006A1794">
        <w:rPr>
          <w:rFonts w:ascii="Arial" w:hAnsi="Arial" w:cs="Arial"/>
        </w:rPr>
        <w:t xml:space="preserve">, </w:t>
      </w:r>
      <w:r w:rsidR="00AD497D" w:rsidRPr="006A1794">
        <w:rPr>
          <w:rFonts w:ascii="Arial" w:hAnsi="Arial" w:cs="Arial"/>
        </w:rPr>
        <w:t>North Carolina State University</w:t>
      </w:r>
      <w:r w:rsidR="00C63102" w:rsidRPr="006A1794">
        <w:rPr>
          <w:rFonts w:ascii="Arial" w:hAnsi="Arial" w:cs="Arial"/>
          <w:vertAlign w:val="superscript"/>
        </w:rPr>
        <w:t>2</w:t>
      </w:r>
    </w:p>
    <w:p w14:paraId="6AF1EF46" w14:textId="2C710D12" w:rsidR="00C63102" w:rsidRPr="006A1794" w:rsidRDefault="00336EFF" w:rsidP="006A1794">
      <w:pPr>
        <w:widowControl w:val="0"/>
        <w:autoSpaceDE w:val="0"/>
        <w:autoSpaceDN w:val="0"/>
        <w:adjustRightInd w:val="0"/>
        <w:spacing w:after="200" w:line="240" w:lineRule="auto"/>
        <w:jc w:val="center"/>
        <w:rPr>
          <w:rFonts w:ascii="Arial" w:hAnsi="Arial" w:cs="Arial"/>
        </w:rPr>
      </w:pPr>
      <w:hyperlink r:id="rId8" w:history="1">
        <w:r w:rsidR="008B1FBF" w:rsidRPr="00A04C8A">
          <w:rPr>
            <w:rStyle w:val="Hyperlink"/>
            <w:rFonts w:ascii="Arial" w:hAnsi="Arial" w:cs="Arial"/>
          </w:rPr>
          <w:t>dkarrow@brocku.ca</w:t>
        </w:r>
      </w:hyperlink>
      <w:r w:rsidR="008B1FBF">
        <w:rPr>
          <w:rFonts w:ascii="Arial" w:hAnsi="Arial" w:cs="Arial"/>
        </w:rPr>
        <w:t xml:space="preserve">, </w:t>
      </w:r>
      <w:hyperlink r:id="rId9" w:history="1">
        <w:r w:rsidR="008B1FBF" w:rsidRPr="00A04C8A">
          <w:rPr>
            <w:rStyle w:val="Hyperlink"/>
            <w:rFonts w:ascii="Arial" w:hAnsi="Arial" w:cs="Arial"/>
          </w:rPr>
          <w:t>sskhan@ualberta.ca</w:t>
        </w:r>
      </w:hyperlink>
      <w:r w:rsidR="008B1FBF">
        <w:rPr>
          <w:rFonts w:ascii="Arial" w:hAnsi="Arial" w:cs="Arial"/>
        </w:rPr>
        <w:t xml:space="preserve">, </w:t>
      </w:r>
      <w:hyperlink r:id="rId10" w:history="1">
        <w:r w:rsidR="00A42850" w:rsidRPr="00A04C8A">
          <w:rPr>
            <w:rStyle w:val="Hyperlink"/>
            <w:rFonts w:ascii="Arial" w:hAnsi="Arial" w:cs="Arial"/>
          </w:rPr>
          <w:t>fleener@ncsu.edu</w:t>
        </w:r>
      </w:hyperlink>
      <w:r w:rsidR="00A42850">
        <w:rPr>
          <w:rFonts w:ascii="Arial" w:hAnsi="Arial" w:cs="Arial"/>
        </w:rPr>
        <w:t xml:space="preserve"> </w:t>
      </w:r>
    </w:p>
    <w:p w14:paraId="602122DC" w14:textId="77777777" w:rsidR="00AD497D" w:rsidRPr="006A1794" w:rsidRDefault="00AD497D" w:rsidP="00032EBC">
      <w:pPr>
        <w:spacing w:line="480" w:lineRule="auto"/>
        <w:jc w:val="center"/>
        <w:rPr>
          <w:rFonts w:ascii="Arial" w:hAnsi="Arial" w:cs="Arial"/>
          <w:b/>
        </w:rPr>
      </w:pPr>
      <w:r w:rsidRPr="006A1794">
        <w:rPr>
          <w:rFonts w:ascii="Arial" w:hAnsi="Arial" w:cs="Arial"/>
          <w:b/>
        </w:rPr>
        <w:t>Abstract</w:t>
      </w:r>
    </w:p>
    <w:p w14:paraId="72433A98" w14:textId="77777777" w:rsidR="009E45E7" w:rsidRPr="000265A2" w:rsidRDefault="003E79F7" w:rsidP="00412460">
      <w:pPr>
        <w:ind w:left="284" w:right="288"/>
      </w:pPr>
      <w:r>
        <w:t xml:space="preserve">The </w:t>
      </w:r>
      <w:r w:rsidR="006A1794">
        <w:t>i</w:t>
      </w:r>
      <w:r>
        <w:t>ntroduction of this</w:t>
      </w:r>
      <w:r w:rsidR="002C63C8">
        <w:t xml:space="preserve"> </w:t>
      </w:r>
      <w:r w:rsidR="006A1794">
        <w:t xml:space="preserve">paper </w:t>
      </w:r>
      <w:r>
        <w:t xml:space="preserve">sets the stage to </w:t>
      </w:r>
      <w:r w:rsidR="009E45E7" w:rsidRPr="007002C7">
        <w:t>explore</w:t>
      </w:r>
      <w:r w:rsidR="002C63C8">
        <w:t xml:space="preserve"> mathematics education’s ethical </w:t>
      </w:r>
      <w:r w:rsidR="007D7A8F">
        <w:rPr>
          <w:i/>
        </w:rPr>
        <w:t>relation</w:t>
      </w:r>
      <w:r w:rsidR="002C63C8" w:rsidRPr="002C63C8">
        <w:rPr>
          <w:i/>
        </w:rPr>
        <w:t xml:space="preserve"> </w:t>
      </w:r>
      <w:r w:rsidR="009E45E7" w:rsidRPr="002C63C8">
        <w:rPr>
          <w:i/>
        </w:rPr>
        <w:t>with</w:t>
      </w:r>
      <w:r w:rsidR="009E45E7" w:rsidRPr="007002C7">
        <w:t xml:space="preserve"> </w:t>
      </w:r>
      <w:r w:rsidR="002C63C8">
        <w:t>climate change. In doing so, it explicates the manner mathematics education</w:t>
      </w:r>
      <w:r w:rsidR="00455E2C">
        <w:t xml:space="preserve"> could</w:t>
      </w:r>
      <w:r w:rsidR="002C63C8">
        <w:t xml:space="preserve"> </w:t>
      </w:r>
      <w:r w:rsidR="00455E2C">
        <w:rPr>
          <w:i/>
        </w:rPr>
        <w:t>respond</w:t>
      </w:r>
      <w:r w:rsidR="002C63C8">
        <w:rPr>
          <w:i/>
        </w:rPr>
        <w:t xml:space="preserve"> to </w:t>
      </w:r>
      <w:r w:rsidR="002C63C8">
        <w:t xml:space="preserve">climate change. </w:t>
      </w:r>
      <w:r w:rsidR="009E45E7">
        <w:t>It sets before</w:t>
      </w:r>
      <w:r w:rsidR="000265A2">
        <w:t xml:space="preserve"> itself the following question: </w:t>
      </w:r>
      <w:r w:rsidR="006A1794">
        <w:t>w</w:t>
      </w:r>
      <w:r w:rsidR="003244AC">
        <w:t xml:space="preserve">hat role </w:t>
      </w:r>
      <w:r w:rsidR="002C63C8">
        <w:t xml:space="preserve">should </w:t>
      </w:r>
      <w:r w:rsidR="003244AC">
        <w:t xml:space="preserve">mathematics education </w:t>
      </w:r>
      <w:r w:rsidR="009E45E7" w:rsidRPr="007002C7">
        <w:t>assume</w:t>
      </w:r>
      <w:r w:rsidR="003244AC">
        <w:t>,</w:t>
      </w:r>
      <w:r w:rsidR="009E45E7" w:rsidRPr="007002C7">
        <w:t xml:space="preserve"> in </w:t>
      </w:r>
      <w:r w:rsidR="009E45E7">
        <w:rPr>
          <w:i/>
        </w:rPr>
        <w:t>relating</w:t>
      </w:r>
      <w:r w:rsidR="002B2885">
        <w:rPr>
          <w:i/>
        </w:rPr>
        <w:t xml:space="preserve"> with</w:t>
      </w:r>
      <w:r w:rsidR="009E45E7">
        <w:rPr>
          <w:i/>
        </w:rPr>
        <w:t xml:space="preserve"> </w:t>
      </w:r>
      <w:r w:rsidR="009E45E7">
        <w:t xml:space="preserve">and </w:t>
      </w:r>
      <w:r w:rsidR="009E45E7" w:rsidRPr="00350A3F">
        <w:rPr>
          <w:i/>
        </w:rPr>
        <w:t>respondi</w:t>
      </w:r>
      <w:r w:rsidR="002B2885">
        <w:rPr>
          <w:i/>
        </w:rPr>
        <w:t>ng to</w:t>
      </w:r>
      <w:r w:rsidR="009E45E7" w:rsidRPr="007002C7">
        <w:t xml:space="preserve"> the ecological and social challenges of climate change?</w:t>
      </w:r>
      <w:r w:rsidR="00DD7DD7">
        <w:t xml:space="preserve"> </w:t>
      </w:r>
      <w:r w:rsidR="00324CB1">
        <w:t xml:space="preserve">To answer this question we provide </w:t>
      </w:r>
      <w:r w:rsidR="009E45E7" w:rsidRPr="007002C7">
        <w:t>a brief historic overview of mathematics education and th</w:t>
      </w:r>
      <w:r w:rsidR="00FA08AB">
        <w:t xml:space="preserve">e social purposes it has served culminating in </w:t>
      </w:r>
      <w:r w:rsidR="00324CB1">
        <w:t xml:space="preserve">a </w:t>
      </w:r>
      <w:r w:rsidR="005D4671">
        <w:t>critique of neo</w:t>
      </w:r>
      <w:r w:rsidR="00FA08AB">
        <w:t>liberalism</w:t>
      </w:r>
      <w:r w:rsidR="009E45E7" w:rsidRPr="007002C7">
        <w:t xml:space="preserve">. </w:t>
      </w:r>
      <w:r w:rsidR="00FA08AB">
        <w:t>The criti</w:t>
      </w:r>
      <w:r w:rsidR="003A01F3">
        <w:t>que exposes</w:t>
      </w:r>
      <w:r w:rsidR="00FA08AB">
        <w:t xml:space="preserve"> mathematics education</w:t>
      </w:r>
      <w:r w:rsidR="007D7A8F">
        <w:t>’s</w:t>
      </w:r>
      <w:r w:rsidR="00FA08AB">
        <w:t xml:space="preserve"> </w:t>
      </w:r>
      <w:r w:rsidR="007D7A8F">
        <w:t xml:space="preserve">skewed orientation </w:t>
      </w:r>
      <w:r w:rsidR="00FA08AB">
        <w:t>towar</w:t>
      </w:r>
      <w:r w:rsidR="007D7A8F">
        <w:t>d economic interest over and above its ethical relation</w:t>
      </w:r>
      <w:r w:rsidR="00FA08AB">
        <w:t xml:space="preserve"> with th</w:t>
      </w:r>
      <w:r w:rsidR="000265A2">
        <w:t>e plane</w:t>
      </w:r>
      <w:r w:rsidR="00DD7DD7">
        <w:t>t, e.g., climate change</w:t>
      </w:r>
      <w:r w:rsidR="000265A2">
        <w:t xml:space="preserve">. </w:t>
      </w:r>
      <w:r w:rsidR="00FA08AB">
        <w:t>Given the enormity and severity of climate change, we argue mathematics education must move be</w:t>
      </w:r>
      <w:r w:rsidR="003244AC">
        <w:t>yond a preoccupation with economics to one founded by</w:t>
      </w:r>
      <w:r w:rsidR="00FA08AB">
        <w:t xml:space="preserve"> virtue ethics. </w:t>
      </w:r>
      <w:r w:rsidR="00C909DB">
        <w:t xml:space="preserve">Specifically, an Ethic of Care </w:t>
      </w:r>
      <w:r w:rsidR="00DB02A6">
        <w:t xml:space="preserve">embodies </w:t>
      </w:r>
      <w:r w:rsidR="00C909DB">
        <w:t>mathematics education</w:t>
      </w:r>
      <w:r w:rsidR="00DB02A6">
        <w:t xml:space="preserve">’s </w:t>
      </w:r>
      <w:r w:rsidR="000265A2" w:rsidRPr="003E79F7">
        <w:rPr>
          <w:i/>
        </w:rPr>
        <w:t>rela</w:t>
      </w:r>
      <w:r w:rsidR="00DB02A6">
        <w:rPr>
          <w:i/>
        </w:rPr>
        <w:t>tion</w:t>
      </w:r>
      <w:r w:rsidR="00A62388" w:rsidRPr="003E79F7">
        <w:rPr>
          <w:i/>
        </w:rPr>
        <w:t xml:space="preserve"> with</w:t>
      </w:r>
      <w:r w:rsidR="00A62388">
        <w:t xml:space="preserve"> climate change</w:t>
      </w:r>
      <w:r w:rsidR="000265A2">
        <w:t xml:space="preserve">. </w:t>
      </w:r>
      <w:r>
        <w:t>The contribution</w:t>
      </w:r>
      <w:r w:rsidR="009E45E7" w:rsidRPr="007002C7">
        <w:t xml:space="preserve"> of complexity theory</w:t>
      </w:r>
      <w:r w:rsidR="00C909DB">
        <w:t>,</w:t>
      </w:r>
      <w:r w:rsidR="00C909DB" w:rsidRPr="00C909DB">
        <w:t xml:space="preserve"> </w:t>
      </w:r>
      <w:r w:rsidR="00C909DB">
        <w:t>a descendant of</w:t>
      </w:r>
      <w:r w:rsidR="00C909DB" w:rsidRPr="007002C7">
        <w:t xml:space="preserve"> chaos the</w:t>
      </w:r>
      <w:r>
        <w:t>ory and systems theory, as it</w:t>
      </w:r>
      <w:r w:rsidR="00C909DB">
        <w:t xml:space="preserve"> complement</w:t>
      </w:r>
      <w:r>
        <w:t>s</w:t>
      </w:r>
      <w:r w:rsidR="00C909DB">
        <w:t xml:space="preserve"> an Ethic of Care</w:t>
      </w:r>
      <w:r w:rsidR="009E45E7" w:rsidRPr="007002C7">
        <w:t xml:space="preserve">, </w:t>
      </w:r>
      <w:r>
        <w:t xml:space="preserve">is further </w:t>
      </w:r>
      <w:r w:rsidR="00DD7DD7">
        <w:t>explored</w:t>
      </w:r>
      <w:r w:rsidR="000265A2">
        <w:t xml:space="preserve">. </w:t>
      </w:r>
      <w:r>
        <w:t xml:space="preserve">In the final section, we survey </w:t>
      </w:r>
      <w:r w:rsidR="00DB02A6">
        <w:t>epistemological, pedagogical, learning, and curricular</w:t>
      </w:r>
      <w:r>
        <w:t xml:space="preserve"> examples of mathematics education’s </w:t>
      </w:r>
      <w:r>
        <w:rPr>
          <w:i/>
        </w:rPr>
        <w:t xml:space="preserve">response to </w:t>
      </w:r>
      <w:r w:rsidR="00A879BA">
        <w:t xml:space="preserve">climate change. </w:t>
      </w:r>
      <w:r>
        <w:t>Finally, a</w:t>
      </w:r>
      <w:r w:rsidR="000265A2">
        <w:t xml:space="preserve"> Summary provides a</w:t>
      </w:r>
      <w:r w:rsidR="0094686E">
        <w:t>n</w:t>
      </w:r>
      <w:r w:rsidR="000265A2">
        <w:t xml:space="preserve"> over</w:t>
      </w:r>
      <w:r w:rsidR="00A879BA">
        <w:t xml:space="preserve">view of the </w:t>
      </w:r>
      <w:r w:rsidR="006A1794">
        <w:t xml:space="preserve">paper </w:t>
      </w:r>
      <w:r w:rsidR="005E5B3B">
        <w:t>and suggestions for mathematics ed</w:t>
      </w:r>
      <w:r w:rsidR="006F3652">
        <w:t>ucators to extend our exploratory work here.</w:t>
      </w:r>
    </w:p>
    <w:p w14:paraId="182BCFE8" w14:textId="77777777" w:rsidR="00F56084" w:rsidRPr="00216F67" w:rsidRDefault="009E45E7" w:rsidP="00216F67">
      <w:pPr>
        <w:widowControl w:val="0"/>
        <w:autoSpaceDE w:val="0"/>
        <w:autoSpaceDN w:val="0"/>
        <w:adjustRightInd w:val="0"/>
        <w:spacing w:line="480" w:lineRule="auto"/>
        <w:rPr>
          <w:rFonts w:cs="Times New Roman"/>
          <w:color w:val="000000"/>
        </w:rPr>
      </w:pPr>
      <w:r>
        <w:rPr>
          <w:rFonts w:cs="Times New Roman"/>
          <w:color w:val="000000"/>
        </w:rPr>
        <w:t xml:space="preserve"> </w:t>
      </w:r>
      <w:r w:rsidR="00B721DD">
        <w:rPr>
          <w:rFonts w:cs="Times New Roman"/>
          <w:color w:val="000000"/>
        </w:rPr>
        <w:tab/>
      </w:r>
    </w:p>
    <w:p w14:paraId="63D3C654" w14:textId="77777777" w:rsidR="00EE2AAF" w:rsidRPr="00EE2AAF" w:rsidRDefault="003E79F7" w:rsidP="00785D97">
      <w:pPr>
        <w:widowControl w:val="0"/>
        <w:autoSpaceDE w:val="0"/>
        <w:autoSpaceDN w:val="0"/>
        <w:adjustRightInd w:val="0"/>
        <w:spacing w:line="276" w:lineRule="auto"/>
        <w:jc w:val="left"/>
        <w:outlineLvl w:val="0"/>
        <w:rPr>
          <w:rStyle w:val="Strong"/>
        </w:rPr>
      </w:pPr>
      <w:r w:rsidRPr="00EE2AAF">
        <w:rPr>
          <w:rStyle w:val="Strong"/>
        </w:rPr>
        <w:t xml:space="preserve">Mathematics Education’s Ethical Relation With </w:t>
      </w:r>
      <w:r w:rsidR="00DD7DD7" w:rsidRPr="00EE2AAF">
        <w:rPr>
          <w:rStyle w:val="Strong"/>
        </w:rPr>
        <w:t xml:space="preserve">And Response To </w:t>
      </w:r>
      <w:r w:rsidRPr="00EE2AAF">
        <w:rPr>
          <w:rStyle w:val="Strong"/>
        </w:rPr>
        <w:t>Climate Change</w:t>
      </w:r>
    </w:p>
    <w:p w14:paraId="692C7988" w14:textId="77777777" w:rsidR="00785D97" w:rsidRDefault="00785D97" w:rsidP="00EE2AAF"/>
    <w:p w14:paraId="4E6C768E" w14:textId="77777777" w:rsidR="00585C3F" w:rsidRDefault="00585C3F" w:rsidP="00EE2AAF">
      <w:r w:rsidRPr="007002C7">
        <w:t>In North America, the perennial mathematics education debate commonly centres on approaches</w:t>
      </w:r>
      <w:r w:rsidR="00500F14" w:rsidRPr="007002C7">
        <w:t xml:space="preserve"> </w:t>
      </w:r>
      <w:r w:rsidRPr="007002C7">
        <w:t>to teaching mathematics</w:t>
      </w:r>
      <w:r w:rsidR="006016B0" w:rsidRPr="007002C7">
        <w:t xml:space="preserve"> (i.e. methods)</w:t>
      </w:r>
      <w:r w:rsidRPr="007002C7">
        <w:t xml:space="preserve"> that improve stude</w:t>
      </w:r>
      <w:r w:rsidR="00412460">
        <w:t>nt numeracy competencies (Casey</w:t>
      </w:r>
      <w:r w:rsidRPr="007002C7">
        <w:t xml:space="preserve"> 2015). This is an</w:t>
      </w:r>
      <w:r w:rsidR="00500F14" w:rsidRPr="007002C7">
        <w:t xml:space="preserve"> </w:t>
      </w:r>
      <w:r w:rsidRPr="007002C7">
        <w:t>outcome of the tendency of public education</w:t>
      </w:r>
      <w:r w:rsidR="006016B0" w:rsidRPr="007002C7">
        <w:t xml:space="preserve"> in North America</w:t>
      </w:r>
      <w:r w:rsidRPr="007002C7">
        <w:t xml:space="preserve"> to internalize the ideologi</w:t>
      </w:r>
      <w:r w:rsidR="00247BEC" w:rsidRPr="007002C7">
        <w:t xml:space="preserve">cal principles of neoliberalism </w:t>
      </w:r>
      <w:r w:rsidR="00776C1E" w:rsidRPr="007002C7">
        <w:t>(Hurs</w:t>
      </w:r>
      <w:r w:rsidR="00412460">
        <w:t>h</w:t>
      </w:r>
      <w:r w:rsidRPr="007002C7">
        <w:t xml:space="preserve"> 2012).</w:t>
      </w:r>
    </w:p>
    <w:p w14:paraId="320D10F6" w14:textId="77777777" w:rsidR="00412460" w:rsidRPr="007002C7" w:rsidRDefault="00412460" w:rsidP="00EE2AAF"/>
    <w:p w14:paraId="3A506C02" w14:textId="77777777" w:rsidR="00F86CB8" w:rsidRPr="001F3558" w:rsidRDefault="00585C3F" w:rsidP="00EE2AAF">
      <w:r w:rsidRPr="007002C7">
        <w:t>Debate around pedagogical approaches is welcome, but at what cost? We argue</w:t>
      </w:r>
      <w:r w:rsidR="00190A09">
        <w:t xml:space="preserve"> that</w:t>
      </w:r>
      <w:r w:rsidRPr="007002C7">
        <w:t xml:space="preserve"> when the cost</w:t>
      </w:r>
      <w:r w:rsidR="00190A09">
        <w:t xml:space="preserve"> </w:t>
      </w:r>
      <w:r w:rsidRPr="007002C7">
        <w:t xml:space="preserve">becomes a </w:t>
      </w:r>
      <w:r w:rsidR="006016B0" w:rsidRPr="007002C7">
        <w:t xml:space="preserve">narrow </w:t>
      </w:r>
      <w:r w:rsidRPr="007002C7">
        <w:t>preoccupation by the public and its leaders over what means (teaching) produce what</w:t>
      </w:r>
      <w:r w:rsidR="006016B0" w:rsidRPr="007002C7">
        <w:t xml:space="preserve"> </w:t>
      </w:r>
      <w:r w:rsidRPr="007002C7">
        <w:t>ends (student achievement)</w:t>
      </w:r>
      <w:r w:rsidR="004A51CA" w:rsidRPr="007002C7">
        <w:t xml:space="preserve"> for what </w:t>
      </w:r>
      <w:r w:rsidR="00471438" w:rsidRPr="007002C7">
        <w:t>purposes</w:t>
      </w:r>
      <w:r w:rsidR="00002074">
        <w:t xml:space="preserve"> (economic progress)</w:t>
      </w:r>
      <w:r w:rsidRPr="007002C7">
        <w:t xml:space="preserve">, </w:t>
      </w:r>
      <w:r w:rsidR="001871EE" w:rsidRPr="007002C7">
        <w:t xml:space="preserve">commonly </w:t>
      </w:r>
      <w:r w:rsidRPr="007002C7">
        <w:t xml:space="preserve">leading to a distraction </w:t>
      </w:r>
      <w:r w:rsidR="00190A09">
        <w:t xml:space="preserve">from </w:t>
      </w:r>
      <w:r w:rsidR="003244AC">
        <w:t xml:space="preserve">the Earth’s health, </w:t>
      </w:r>
      <w:r w:rsidRPr="007002C7">
        <w:t>mathematics education</w:t>
      </w:r>
      <w:r w:rsidR="001871EE" w:rsidRPr="007002C7">
        <w:t xml:space="preserve"> </w:t>
      </w:r>
      <w:r w:rsidR="00190A09">
        <w:t xml:space="preserve">can be considered to </w:t>
      </w:r>
      <w:r w:rsidR="00496AFE" w:rsidRPr="007002C7">
        <w:t>have</w:t>
      </w:r>
      <w:r w:rsidRPr="007002C7">
        <w:t xml:space="preserve"> </w:t>
      </w:r>
      <w:r w:rsidRPr="007002C7">
        <w:lastRenderedPageBreak/>
        <w:t xml:space="preserve">surrendered </w:t>
      </w:r>
      <w:r w:rsidR="00190A09">
        <w:t>its</w:t>
      </w:r>
      <w:r w:rsidRPr="007002C7">
        <w:t xml:space="preserve"> ethical imperative</w:t>
      </w:r>
      <w:r w:rsidR="00190A09">
        <w:t>, viz</w:t>
      </w:r>
      <w:r w:rsidR="00D10B39">
        <w:t>.</w:t>
      </w:r>
      <w:r w:rsidR="00190A09">
        <w:t xml:space="preserve">, </w:t>
      </w:r>
      <w:r w:rsidRPr="007002C7">
        <w:t>to educate initial teachers and future generations of</w:t>
      </w:r>
      <w:r w:rsidR="001871EE" w:rsidRPr="007002C7">
        <w:t xml:space="preserve"> </w:t>
      </w:r>
      <w:r w:rsidRPr="007002C7">
        <w:t>children abo</w:t>
      </w:r>
      <w:r w:rsidR="00F7087B">
        <w:t>ut mathematics education’s relation</w:t>
      </w:r>
      <w:r w:rsidRPr="007002C7">
        <w:t xml:space="preserve"> with the Earth in a way that ensures the</w:t>
      </w:r>
      <w:r w:rsidR="006016B0" w:rsidRPr="007002C7">
        <w:t xml:space="preserve"> </w:t>
      </w:r>
      <w:r w:rsidRPr="007002C7">
        <w:t>environmental sustainability of our planet (</w:t>
      </w:r>
      <w:r w:rsidR="00412460">
        <w:t>Berry</w:t>
      </w:r>
      <w:r w:rsidR="0026143F" w:rsidRPr="007002C7">
        <w:t xml:space="preserve"> 1999</w:t>
      </w:r>
      <w:r w:rsidR="0026143F">
        <w:t xml:space="preserve">; </w:t>
      </w:r>
      <w:r w:rsidRPr="007002C7">
        <w:t>Coles</w:t>
      </w:r>
      <w:r w:rsidR="0026143F">
        <w:t>,</w:t>
      </w:r>
      <w:r w:rsidRPr="007002C7">
        <w:t xml:space="preserve"> et al.</w:t>
      </w:r>
      <w:r w:rsidR="00412460">
        <w:t xml:space="preserve"> 2013; Litner</w:t>
      </w:r>
      <w:r w:rsidRPr="007002C7">
        <w:t xml:space="preserve"> 2016; </w:t>
      </w:r>
      <w:r w:rsidR="00412460">
        <w:t>McKibben</w:t>
      </w:r>
      <w:r w:rsidR="0026143F" w:rsidRPr="007002C7">
        <w:t xml:space="preserve"> 2006; </w:t>
      </w:r>
      <w:r w:rsidR="00412460">
        <w:t>Orr 2004; Renert</w:t>
      </w:r>
      <w:r w:rsidRPr="007002C7">
        <w:t xml:space="preserve"> 2011).</w:t>
      </w:r>
      <w:r w:rsidR="00F86CB8">
        <w:t xml:space="preserve"> Of the many environmental challenges </w:t>
      </w:r>
      <w:r w:rsidR="00D10B39">
        <w:t xml:space="preserve">that </w:t>
      </w:r>
      <w:r w:rsidR="00F86CB8">
        <w:t>we face, climate ch</w:t>
      </w:r>
      <w:r w:rsidR="001F3558">
        <w:t xml:space="preserve">ange </w:t>
      </w:r>
      <w:r w:rsidR="00C337F1">
        <w:t xml:space="preserve">currently </w:t>
      </w:r>
      <w:r w:rsidR="001F3558">
        <w:t xml:space="preserve">epitomizes great ecological </w:t>
      </w:r>
      <w:r w:rsidR="00D10B39">
        <w:t>complexity and ethical urgency. As Deeb (2011) states:</w:t>
      </w:r>
    </w:p>
    <w:p w14:paraId="3A4C5CDF" w14:textId="77777777" w:rsidR="00EE2AAF" w:rsidRDefault="00F86CB8" w:rsidP="00E7738D">
      <w:pPr>
        <w:ind w:left="284" w:right="288"/>
      </w:pPr>
      <w:r w:rsidRPr="007002C7">
        <w:t>From shifting weather patterns that threaten food production, to rising sea levels that increase the risk of catastrophic flooding, the impacts of climate change are global in scope and unprecedented in scale. While</w:t>
      </w:r>
      <w:r w:rsidR="00D10B39">
        <w:t xml:space="preserve"> climate change is global, its </w:t>
      </w:r>
      <w:r w:rsidRPr="007002C7">
        <w:t xml:space="preserve">negative impacts are more severely felt by poor people and poor countries. </w:t>
      </w:r>
      <w:r w:rsidR="00D10B39">
        <w:t>(</w:t>
      </w:r>
      <w:r w:rsidRPr="007002C7">
        <w:t>p. 4)</w:t>
      </w:r>
    </w:p>
    <w:p w14:paraId="1E93B02E" w14:textId="77777777" w:rsidR="00216F67" w:rsidRPr="00E7738D" w:rsidRDefault="00216F67" w:rsidP="00E7738D">
      <w:pPr>
        <w:ind w:left="284" w:right="288"/>
      </w:pPr>
    </w:p>
    <w:p w14:paraId="22DA8E08" w14:textId="77777777" w:rsidR="00F86CB8" w:rsidRDefault="00D10B39" w:rsidP="00EE2AAF">
      <w:r>
        <w:t>C</w:t>
      </w:r>
      <w:r w:rsidR="001F3558">
        <w:t>limate change</w:t>
      </w:r>
      <w:r w:rsidR="00F86CB8" w:rsidRPr="007002C7">
        <w:t xml:space="preserve"> is the Earth’s response to the rapid release of green house gasses (G</w:t>
      </w:r>
      <w:r w:rsidR="006F3652">
        <w:t>HGs), e.g., carbon dioxide</w:t>
      </w:r>
      <w:r w:rsidR="00F86CB8" w:rsidRPr="007002C7">
        <w:t xml:space="preserve">, methane, nitrous oxide, at a rate faster than the Earth is capable of recycling them. The liberation of GHGs at </w:t>
      </w:r>
      <w:r w:rsidR="002B2885">
        <w:t>such a</w:t>
      </w:r>
      <w:r w:rsidR="00F86CB8" w:rsidRPr="007002C7">
        <w:t xml:space="preserve"> rate is due to humans (referred to as ‘anthropogenic’ induced climate change) burning fossil fuels, e.g., coal, oil, gas, etc., to power the technologies of the Industrial Revolution. And while the types of technologies that depend on these fossil fuels have changed over the past century, the net result of producing excess GHG</w:t>
      </w:r>
      <w:r w:rsidR="00405040">
        <w:t>s</w:t>
      </w:r>
      <w:r w:rsidR="00F86CB8" w:rsidRPr="007002C7">
        <w:t xml:space="preserve"> remains the same with t</w:t>
      </w:r>
      <w:r w:rsidR="006F3652">
        <w:t>heir accumulation in the</w:t>
      </w:r>
      <w:r w:rsidR="00F86CB8" w:rsidRPr="007002C7">
        <w:t xml:space="preserve"> atmosphere effectively altering the Earth’s temperature regulating ability. GHGs act as a “greenhouse” insulating the Earth’s ambient temperature causing it to gradually warm up over time. Since the beginning of the </w:t>
      </w:r>
      <w:r w:rsidR="00483CF2">
        <w:t>I</w:t>
      </w:r>
      <w:r w:rsidR="00F86CB8" w:rsidRPr="007002C7">
        <w:t xml:space="preserve">ndustrial </w:t>
      </w:r>
      <w:r w:rsidR="00483CF2">
        <w:t>R</w:t>
      </w:r>
      <w:r w:rsidR="00F86CB8" w:rsidRPr="007002C7">
        <w:t>evolution, the Earth’s global surface temperature h</w:t>
      </w:r>
      <w:r w:rsidR="00412460">
        <w:t>as risen + 0.76 degrees C (Deeb</w:t>
      </w:r>
      <w:r w:rsidR="00F86CB8" w:rsidRPr="007002C7">
        <w:t xml:space="preserve"> 2011, p. 6) with nine of the warmest years on record occurring this last decade;</w:t>
      </w:r>
      <w:r w:rsidR="00F86CB8" w:rsidRPr="007002C7">
        <w:rPr>
          <w:rStyle w:val="FootnoteReference"/>
          <w:rFonts w:cs="Times New Roman"/>
        </w:rPr>
        <w:footnoteReference w:id="1"/>
      </w:r>
      <w:r w:rsidR="00F86CB8" w:rsidRPr="007002C7">
        <w:t xml:space="preserve"> this coincides with an increase in global carbon dioxide concentrations of 406 ppm as of March 17, 2017 (“C02.Earth. Are we stabilizing yet?” 2017). To put this into perspective, the global carbon dioxide concentration in 1959 was 317 ppm. It has increased almost 28% in slightly under 60 years</w:t>
      </w:r>
      <w:r w:rsidR="002B2885">
        <w:t xml:space="preserve"> to 406 ppm.</w:t>
      </w:r>
      <w:r w:rsidR="00F86CB8" w:rsidRPr="007002C7">
        <w:t xml:space="preserve"> As global temper</w:t>
      </w:r>
      <w:r w:rsidR="006F3652">
        <w:t>atures increase so do global carbon dioxide</w:t>
      </w:r>
      <w:r w:rsidR="00F86CB8" w:rsidRPr="007002C7">
        <w:t xml:space="preserve"> concentrations.</w:t>
      </w:r>
      <w:r w:rsidR="00C337F1">
        <w:rPr>
          <w:rStyle w:val="FootnoteReference"/>
          <w:rFonts w:cs="Times New Roman"/>
        </w:rPr>
        <w:footnoteReference w:id="2"/>
      </w:r>
    </w:p>
    <w:p w14:paraId="3587A106" w14:textId="77777777" w:rsidR="00EE2AAF" w:rsidRPr="007002C7" w:rsidRDefault="00EE2AAF" w:rsidP="00EE2AAF"/>
    <w:p w14:paraId="2F392E09" w14:textId="77777777" w:rsidR="00581DDD" w:rsidRDefault="00F7087B" w:rsidP="00EE2AAF">
      <w:r>
        <w:t xml:space="preserve">This </w:t>
      </w:r>
      <w:r w:rsidR="006A1794">
        <w:t xml:space="preserve">paper </w:t>
      </w:r>
      <w:r w:rsidR="003244AC">
        <w:t>explore</w:t>
      </w:r>
      <w:r>
        <w:t>s</w:t>
      </w:r>
      <w:r w:rsidR="003244AC">
        <w:t xml:space="preserve"> mathematics education’s </w:t>
      </w:r>
      <w:r w:rsidR="003244AC" w:rsidRPr="003244AC">
        <w:rPr>
          <w:i/>
        </w:rPr>
        <w:t>relation</w:t>
      </w:r>
      <w:r w:rsidR="00585C3F" w:rsidRPr="003244AC">
        <w:rPr>
          <w:i/>
        </w:rPr>
        <w:t xml:space="preserve"> wi</w:t>
      </w:r>
      <w:r w:rsidR="00185151" w:rsidRPr="003244AC">
        <w:rPr>
          <w:i/>
        </w:rPr>
        <w:t>th</w:t>
      </w:r>
      <w:r>
        <w:t xml:space="preserve"> climate change</w:t>
      </w:r>
      <w:r w:rsidR="00185151">
        <w:t xml:space="preserve"> asser</w:t>
      </w:r>
      <w:r w:rsidR="00F56084">
        <w:t>t</w:t>
      </w:r>
      <w:r>
        <w:t xml:space="preserve">ing an </w:t>
      </w:r>
      <w:r w:rsidR="00585C3F" w:rsidRPr="007002C7">
        <w:t>ethical imperative toward</w:t>
      </w:r>
      <w:r w:rsidR="006016B0" w:rsidRPr="007002C7">
        <w:t xml:space="preserve"> </w:t>
      </w:r>
      <w:r w:rsidR="002A620A">
        <w:t xml:space="preserve">environmental sustainability through the following questions: </w:t>
      </w:r>
      <w:r w:rsidR="007002C7">
        <w:t>W</w:t>
      </w:r>
      <w:r w:rsidR="003244AC">
        <w:t xml:space="preserve">hat role </w:t>
      </w:r>
      <w:r w:rsidR="00D745F6" w:rsidRPr="007002C7">
        <w:t>should</w:t>
      </w:r>
      <w:r w:rsidR="00496AFE" w:rsidRPr="007002C7">
        <w:t xml:space="preserve"> mathematics education</w:t>
      </w:r>
      <w:r w:rsidR="00546373" w:rsidRPr="007002C7">
        <w:t xml:space="preserve"> assume</w:t>
      </w:r>
      <w:r w:rsidR="00585C3F" w:rsidRPr="007002C7">
        <w:t xml:space="preserve"> in </w:t>
      </w:r>
      <w:r w:rsidR="00350A3F">
        <w:rPr>
          <w:i/>
        </w:rPr>
        <w:t>relating</w:t>
      </w:r>
      <w:r w:rsidR="00776145">
        <w:rPr>
          <w:i/>
        </w:rPr>
        <w:t xml:space="preserve"> with</w:t>
      </w:r>
      <w:r w:rsidR="00350A3F">
        <w:rPr>
          <w:i/>
        </w:rPr>
        <w:t xml:space="preserve"> </w:t>
      </w:r>
      <w:r w:rsidR="00350A3F">
        <w:t xml:space="preserve">and </w:t>
      </w:r>
      <w:r w:rsidR="00585C3F" w:rsidRPr="00350A3F">
        <w:rPr>
          <w:i/>
        </w:rPr>
        <w:t>respondin</w:t>
      </w:r>
      <w:r w:rsidR="00776145">
        <w:rPr>
          <w:i/>
        </w:rPr>
        <w:t>g to</w:t>
      </w:r>
      <w:r w:rsidR="00585C3F" w:rsidRPr="007002C7">
        <w:t xml:space="preserve"> </w:t>
      </w:r>
      <w:r w:rsidR="00D745F6" w:rsidRPr="007002C7">
        <w:t xml:space="preserve">the ecological and social challenges of </w:t>
      </w:r>
      <w:r w:rsidR="00585C3F" w:rsidRPr="007002C7">
        <w:t>climate change?</w:t>
      </w:r>
    </w:p>
    <w:p w14:paraId="3FA7D45B" w14:textId="77777777" w:rsidR="00EE2AAF" w:rsidRPr="002A620A" w:rsidRDefault="00EE2AAF" w:rsidP="00EE2AAF">
      <w:pPr>
        <w:rPr>
          <w:color w:val="131413"/>
        </w:rPr>
      </w:pPr>
    </w:p>
    <w:p w14:paraId="248A6CAB" w14:textId="267FDE90" w:rsidR="00585C3F" w:rsidRDefault="00585C3F" w:rsidP="00EE2AAF">
      <w:r w:rsidRPr="007002C7">
        <w:t>The previous question</w:t>
      </w:r>
      <w:r w:rsidR="002A620A">
        <w:t>s</w:t>
      </w:r>
      <w:r w:rsidRPr="007002C7">
        <w:t xml:space="preserve"> will be considered </w:t>
      </w:r>
      <w:r w:rsidR="00D745F6" w:rsidRPr="007002C7">
        <w:t>from the perspective of a</w:t>
      </w:r>
      <w:r w:rsidR="00581DDD" w:rsidRPr="007002C7">
        <w:t xml:space="preserve"> </w:t>
      </w:r>
      <w:r w:rsidRPr="007002C7">
        <w:t>historic overview of mathematics education and the soc</w:t>
      </w:r>
      <w:r w:rsidR="00EA2CB7" w:rsidRPr="007002C7">
        <w:t>ial purposes it has served</w:t>
      </w:r>
      <w:r w:rsidR="002A620A">
        <w:t xml:space="preserve">. Inherent in this overview is a </w:t>
      </w:r>
      <w:r w:rsidR="00272024">
        <w:t>critique</w:t>
      </w:r>
      <w:r w:rsidR="009361AF">
        <w:t xml:space="preserve">, </w:t>
      </w:r>
      <w:r w:rsidR="009361AF">
        <w:rPr>
          <w:i/>
        </w:rPr>
        <w:t>in br</w:t>
      </w:r>
      <w:r w:rsidR="00EE2AAF">
        <w:rPr>
          <w:i/>
        </w:rPr>
        <w:t>i</w:t>
      </w:r>
      <w:r w:rsidR="009361AF">
        <w:rPr>
          <w:i/>
        </w:rPr>
        <w:t>ef</w:t>
      </w:r>
      <w:r w:rsidR="009361AF">
        <w:t>,</w:t>
      </w:r>
      <w:r w:rsidR="00272024">
        <w:t xml:space="preserve"> </w:t>
      </w:r>
      <w:r w:rsidR="002A620A">
        <w:t xml:space="preserve">of </w:t>
      </w:r>
      <w:r w:rsidRPr="007002C7">
        <w:t>neo-liberalism’s effect on contemporary mathematics edu</w:t>
      </w:r>
      <w:r w:rsidR="00EA2CB7" w:rsidRPr="007002C7">
        <w:t>cation</w:t>
      </w:r>
      <w:r w:rsidR="00D745F6" w:rsidRPr="007002C7">
        <w:t xml:space="preserve">. We then </w:t>
      </w:r>
      <w:r w:rsidR="00D745F6" w:rsidRPr="007002C7">
        <w:lastRenderedPageBreak/>
        <w:t xml:space="preserve">argue </w:t>
      </w:r>
      <w:r w:rsidRPr="007002C7">
        <w:t>for</w:t>
      </w:r>
      <w:r w:rsidR="00581DDD" w:rsidRPr="007002C7">
        <w:t xml:space="preserve"> </w:t>
      </w:r>
      <w:r w:rsidRPr="007002C7">
        <w:t>mathematics education</w:t>
      </w:r>
      <w:r w:rsidR="003244AC">
        <w:t xml:space="preserve">’s ethical </w:t>
      </w:r>
      <w:r w:rsidR="003244AC" w:rsidRPr="00405040">
        <w:rPr>
          <w:i/>
        </w:rPr>
        <w:t>relation with</w:t>
      </w:r>
      <w:r w:rsidR="00EA2CB7" w:rsidRPr="007002C7">
        <w:t xml:space="preserve"> climate change</w:t>
      </w:r>
      <w:r w:rsidR="00FE36C6">
        <w:t>, summoning</w:t>
      </w:r>
      <w:r w:rsidR="00D745F6" w:rsidRPr="007002C7">
        <w:t xml:space="preserve"> </w:t>
      </w:r>
      <w:r w:rsidRPr="007002C7">
        <w:t>an alternative theoretical approach to</w:t>
      </w:r>
      <w:r w:rsidR="00581DDD" w:rsidRPr="007002C7">
        <w:t xml:space="preserve"> </w:t>
      </w:r>
      <w:r w:rsidRPr="007002C7">
        <w:t>the teaching of mathemati</w:t>
      </w:r>
      <w:r w:rsidR="00272024">
        <w:t>cs education</w:t>
      </w:r>
      <w:r w:rsidRPr="007002C7">
        <w:t>. The</w:t>
      </w:r>
      <w:r w:rsidR="00581DDD" w:rsidRPr="007002C7">
        <w:t xml:space="preserve"> </w:t>
      </w:r>
      <w:r w:rsidRPr="007002C7">
        <w:t>contributions of complexity theory</w:t>
      </w:r>
      <w:r w:rsidR="00546373" w:rsidRPr="007002C7">
        <w:t>,</w:t>
      </w:r>
      <w:r w:rsidRPr="007002C7">
        <w:t xml:space="preserve"> </w:t>
      </w:r>
      <w:r w:rsidR="00190A09">
        <w:t>a descendant of</w:t>
      </w:r>
      <w:r w:rsidR="00546373" w:rsidRPr="007002C7">
        <w:t xml:space="preserve"> chaos theory and systems theory, </w:t>
      </w:r>
      <w:r w:rsidR="00F7087B">
        <w:t>will be considered in the light of the previous questions.</w:t>
      </w:r>
    </w:p>
    <w:p w14:paraId="128A03BF" w14:textId="77777777" w:rsidR="00A42850" w:rsidRDefault="00A42850" w:rsidP="00EE2AAF"/>
    <w:p w14:paraId="6D77AC24" w14:textId="77777777" w:rsidR="00190A09" w:rsidRPr="00EE2AAF" w:rsidRDefault="00190A09" w:rsidP="00EE2AAF">
      <w:pPr>
        <w:jc w:val="left"/>
        <w:outlineLvl w:val="0"/>
        <w:rPr>
          <w:rStyle w:val="Strong"/>
        </w:rPr>
      </w:pPr>
      <w:r w:rsidRPr="00EE2AAF">
        <w:rPr>
          <w:rStyle w:val="Strong"/>
        </w:rPr>
        <w:t>Purposes of Mathematics Education in North America</w:t>
      </w:r>
    </w:p>
    <w:p w14:paraId="2313E0FC" w14:textId="77777777" w:rsidR="00190A09" w:rsidRDefault="00190A09" w:rsidP="007002C7">
      <w:pPr>
        <w:ind w:left="720"/>
        <w:rPr>
          <w:rFonts w:cs="Times New Roman"/>
          <w:color w:val="000000"/>
        </w:rPr>
      </w:pPr>
    </w:p>
    <w:p w14:paraId="4CAAD96B" w14:textId="77777777" w:rsidR="002D75AD" w:rsidRPr="007002C7" w:rsidRDefault="002D75AD" w:rsidP="00A42850">
      <w:pPr>
        <w:ind w:left="426" w:right="288"/>
        <w:rPr>
          <w:rFonts w:cs="Times New Roman"/>
        </w:rPr>
      </w:pPr>
      <w:r w:rsidRPr="007002C7">
        <w:rPr>
          <w:rFonts w:cs="Times New Roman"/>
          <w:color w:val="000000"/>
        </w:rPr>
        <w:t>However noble, high-flown, or otherwise intentioned the aims of mathematics teaching may be, they need to be evaluated in the light of their impact on i</w:t>
      </w:r>
      <w:r w:rsidR="00216F67">
        <w:rPr>
          <w:rFonts w:cs="Times New Roman"/>
          <w:color w:val="000000"/>
        </w:rPr>
        <w:t>ndividuals and society</w:t>
      </w:r>
      <w:r w:rsidR="00412460">
        <w:rPr>
          <w:rFonts w:cs="Times New Roman"/>
          <w:color w:val="000000"/>
        </w:rPr>
        <w:t xml:space="preserve"> (Ernest</w:t>
      </w:r>
      <w:r w:rsidRPr="007002C7">
        <w:rPr>
          <w:rFonts w:cs="Times New Roman"/>
          <w:color w:val="000000"/>
        </w:rPr>
        <w:t xml:space="preserve"> 2000).</w:t>
      </w:r>
    </w:p>
    <w:p w14:paraId="5163CEB6" w14:textId="77777777" w:rsidR="002D75AD" w:rsidRPr="007002C7" w:rsidRDefault="002D75AD" w:rsidP="00A42850">
      <w:pPr>
        <w:ind w:left="426" w:right="288"/>
        <w:rPr>
          <w:rFonts w:cs="Times New Roman"/>
        </w:rPr>
      </w:pPr>
    </w:p>
    <w:p w14:paraId="7CFE0B15" w14:textId="77777777" w:rsidR="002D75AD" w:rsidRPr="007002C7" w:rsidRDefault="002D75AD" w:rsidP="00A42850">
      <w:pPr>
        <w:ind w:left="426" w:right="288"/>
        <w:rPr>
          <w:rFonts w:cs="Times New Roman"/>
        </w:rPr>
      </w:pPr>
      <w:r w:rsidRPr="007002C7">
        <w:rPr>
          <w:rFonts w:cs="Times New Roman"/>
          <w:color w:val="000000"/>
        </w:rPr>
        <w:t>Sustainable mathematics education is the project of reorienting mathematics education towards environmentally conscious thinking and</w:t>
      </w:r>
      <w:r w:rsidR="00216F67">
        <w:rPr>
          <w:rFonts w:cs="Times New Roman"/>
          <w:color w:val="000000"/>
        </w:rPr>
        <w:t xml:space="preserve"> sustainable practices</w:t>
      </w:r>
      <w:r w:rsidR="00412460">
        <w:rPr>
          <w:rFonts w:cs="Times New Roman"/>
          <w:color w:val="000000"/>
        </w:rPr>
        <w:t xml:space="preserve"> (Renert</w:t>
      </w:r>
      <w:r w:rsidRPr="007002C7">
        <w:rPr>
          <w:rFonts w:cs="Times New Roman"/>
          <w:color w:val="000000"/>
        </w:rPr>
        <w:t xml:space="preserve"> 2011, p.</w:t>
      </w:r>
      <w:r w:rsidR="0057056E">
        <w:rPr>
          <w:rFonts w:cs="Times New Roman"/>
          <w:color w:val="000000"/>
        </w:rPr>
        <w:t xml:space="preserve"> </w:t>
      </w:r>
      <w:r w:rsidRPr="007002C7">
        <w:rPr>
          <w:rFonts w:cs="Times New Roman"/>
          <w:color w:val="000000"/>
        </w:rPr>
        <w:t>24).</w:t>
      </w:r>
    </w:p>
    <w:p w14:paraId="38FC2535" w14:textId="77777777" w:rsidR="002D75AD" w:rsidRPr="007002C7" w:rsidRDefault="002D75AD" w:rsidP="00A42850">
      <w:pPr>
        <w:ind w:left="426" w:right="288"/>
        <w:rPr>
          <w:rFonts w:cs="Times New Roman"/>
        </w:rPr>
      </w:pPr>
    </w:p>
    <w:p w14:paraId="3C2C3068" w14:textId="77777777" w:rsidR="002D75AD" w:rsidRPr="007002C7" w:rsidRDefault="002D75AD" w:rsidP="00A42850">
      <w:pPr>
        <w:ind w:left="426" w:right="288"/>
        <w:rPr>
          <w:rFonts w:cs="Times New Roman"/>
        </w:rPr>
      </w:pPr>
      <w:r w:rsidRPr="007002C7">
        <w:rPr>
          <w:rFonts w:cs="Times New Roman"/>
          <w:color w:val="000000"/>
        </w:rPr>
        <w:t>Mathematics and mathematics education are deeply implicated in colonialism, slavery, capitalism, modernity and ecocide...mathematics education...is yet to fully embrace its potential for and role in decolonization, liberat</w:t>
      </w:r>
      <w:r w:rsidR="00216F67">
        <w:rPr>
          <w:rFonts w:cs="Times New Roman"/>
          <w:color w:val="000000"/>
        </w:rPr>
        <w:t>ion, justice and sustainability</w:t>
      </w:r>
      <w:r w:rsidRPr="007002C7">
        <w:rPr>
          <w:rFonts w:cs="Times New Roman"/>
          <w:color w:val="000000"/>
        </w:rPr>
        <w:t xml:space="preserve"> </w:t>
      </w:r>
      <w:r w:rsidR="00412460">
        <w:rPr>
          <w:rFonts w:cs="Times New Roman"/>
          <w:color w:val="000000"/>
        </w:rPr>
        <w:t>(Khan</w:t>
      </w:r>
      <w:r w:rsidRPr="00190A09">
        <w:rPr>
          <w:rFonts w:cs="Times New Roman"/>
          <w:color w:val="000000"/>
        </w:rPr>
        <w:t xml:space="preserve"> 2011, p. 17).</w:t>
      </w:r>
    </w:p>
    <w:p w14:paraId="0649CA92" w14:textId="77777777" w:rsidR="00EE2AAF" w:rsidRDefault="00EE2AAF" w:rsidP="00EE2AAF"/>
    <w:p w14:paraId="57ECECC6" w14:textId="77777777" w:rsidR="00412460" w:rsidRDefault="002D75AD" w:rsidP="00EE2AAF">
      <w:r w:rsidRPr="007002C7">
        <w:t xml:space="preserve">Rationales, justifications and elusively sought after explanations for </w:t>
      </w:r>
      <w:r w:rsidRPr="007002C7">
        <w:rPr>
          <w:i/>
          <w:iCs/>
        </w:rPr>
        <w:t>why</w:t>
      </w:r>
      <w:r w:rsidRPr="007002C7">
        <w:t xml:space="preserve"> we (seek to) teach the (particular) mathematics (that we intend) students learn in Schools (to all children) as Davis (2001) argues is part of this culture’s obsession, nay addiction, to the opiate of mathematicized rhetoric and reasoning. The more “appropriate obsession” he suggests is, “becoming more mindful of what is happening in the name of math</w:t>
      </w:r>
      <w:r w:rsidR="00412460">
        <w:t>ematics education” (Davis</w:t>
      </w:r>
      <w:r w:rsidRPr="007002C7">
        <w:t xml:space="preserve"> 2001, p.</w:t>
      </w:r>
      <w:r w:rsidR="00F743B8">
        <w:t xml:space="preserve"> </w:t>
      </w:r>
      <w:r w:rsidRPr="007002C7">
        <w:t xml:space="preserve">22). Taking up Ernest’s (2000) (and others) observation </w:t>
      </w:r>
      <w:r w:rsidR="002151C9" w:rsidRPr="007002C7">
        <w:t xml:space="preserve">above regarding mathematics’ impact on individuals and society, </w:t>
      </w:r>
      <w:r w:rsidRPr="007002C7">
        <w:t xml:space="preserve">we need to face up and wrestle with </w:t>
      </w:r>
      <w:r w:rsidR="002151C9" w:rsidRPr="007002C7">
        <w:t xml:space="preserve">our personal and collective </w:t>
      </w:r>
      <w:r w:rsidRPr="007002C7">
        <w:t>discomfort in acknowledging questions such as:</w:t>
      </w:r>
    </w:p>
    <w:p w14:paraId="37444870" w14:textId="77777777" w:rsidR="00412460" w:rsidRDefault="002D75AD" w:rsidP="00A42850">
      <w:pPr>
        <w:ind w:left="426" w:right="288"/>
        <w:rPr>
          <w:i/>
        </w:rPr>
      </w:pPr>
      <w:r w:rsidRPr="007002C7">
        <w:rPr>
          <w:i/>
        </w:rPr>
        <w:t>What has happened in the name of mathematics education?</w:t>
      </w:r>
    </w:p>
    <w:p w14:paraId="519BC8BA" w14:textId="77777777" w:rsidR="00412460" w:rsidRDefault="002D75AD" w:rsidP="00A42850">
      <w:pPr>
        <w:ind w:left="426" w:right="288"/>
        <w:rPr>
          <w:i/>
        </w:rPr>
      </w:pPr>
      <w:r w:rsidRPr="007002C7">
        <w:rPr>
          <w:i/>
        </w:rPr>
        <w:t xml:space="preserve">What is happening? </w:t>
      </w:r>
      <w:r w:rsidR="00412460">
        <w:rPr>
          <w:i/>
        </w:rPr>
        <w:t>To whom has/is it happened/ing?</w:t>
      </w:r>
    </w:p>
    <w:p w14:paraId="607071D1" w14:textId="77777777" w:rsidR="00412460" w:rsidRDefault="002D75AD" w:rsidP="00A42850">
      <w:pPr>
        <w:ind w:left="426" w:right="288"/>
        <w:rPr>
          <w:i/>
        </w:rPr>
      </w:pPr>
      <w:r w:rsidRPr="007002C7">
        <w:rPr>
          <w:i/>
        </w:rPr>
        <w:t>Where an</w:t>
      </w:r>
      <w:r w:rsidR="00412460">
        <w:rPr>
          <w:i/>
        </w:rPr>
        <w:t>d when has/is it happen-ed/ing?</w:t>
      </w:r>
    </w:p>
    <w:p w14:paraId="54CB4E7E" w14:textId="77777777" w:rsidR="00412460" w:rsidRDefault="002D75AD" w:rsidP="00A42850">
      <w:pPr>
        <w:ind w:left="426" w:right="288"/>
        <w:rPr>
          <w:i/>
        </w:rPr>
      </w:pPr>
      <w:r w:rsidRPr="007002C7">
        <w:rPr>
          <w:i/>
        </w:rPr>
        <w:t>Who was/is/will be re</w:t>
      </w:r>
      <w:r w:rsidR="00412460">
        <w:rPr>
          <w:i/>
        </w:rPr>
        <w:t>sponsible for these happenings?</w:t>
      </w:r>
    </w:p>
    <w:p w14:paraId="168F2360" w14:textId="77777777" w:rsidR="00412460" w:rsidRDefault="002D75AD" w:rsidP="00A42850">
      <w:pPr>
        <w:ind w:left="426" w:right="288"/>
        <w:rPr>
          <w:i/>
        </w:rPr>
      </w:pPr>
      <w:r w:rsidRPr="007002C7">
        <w:rPr>
          <w:i/>
        </w:rPr>
        <w:t>How are Mathematics and its sibling discipline, Mathematics Educa</w:t>
      </w:r>
      <w:r w:rsidR="00412460">
        <w:rPr>
          <w:i/>
        </w:rPr>
        <w:t>tion, implicated and complicit?</w:t>
      </w:r>
    </w:p>
    <w:p w14:paraId="0C4CC70F" w14:textId="77777777" w:rsidR="00412460" w:rsidRDefault="002D75AD" w:rsidP="00A42850">
      <w:pPr>
        <w:ind w:left="426" w:right="288"/>
      </w:pPr>
      <w:r w:rsidRPr="007002C7">
        <w:rPr>
          <w:i/>
        </w:rPr>
        <w:t>Could it happen differently? Should it? How are we complicit?</w:t>
      </w:r>
      <w:r w:rsidRPr="007002C7">
        <w:t xml:space="preserve"> </w:t>
      </w:r>
    </w:p>
    <w:p w14:paraId="787D523A" w14:textId="77777777" w:rsidR="00412460" w:rsidRDefault="00412460" w:rsidP="00412460">
      <w:pPr>
        <w:ind w:left="284" w:right="288"/>
      </w:pPr>
    </w:p>
    <w:p w14:paraId="7AC87BB8" w14:textId="77777777" w:rsidR="00197269" w:rsidRPr="00412460" w:rsidRDefault="002D75AD" w:rsidP="00EE2AAF">
      <w:pPr>
        <w:rPr>
          <w:i/>
        </w:rPr>
      </w:pPr>
      <w:r w:rsidRPr="007002C7">
        <w:t xml:space="preserve">At the same time keeping in conscious awareness that there is no singular or universal ‘it’ and those that we choose to privilege by highlighting reflect our own histories, biases, areas of study, and awarenesses as well as the ‘mathematical’ and human limitations of this form of </w:t>
      </w:r>
      <w:r w:rsidR="00197269" w:rsidRPr="007002C7">
        <w:t>scholarly communication.</w:t>
      </w:r>
    </w:p>
    <w:p w14:paraId="783F3D66" w14:textId="77777777" w:rsidR="00EE2AAF" w:rsidRPr="007002C7" w:rsidRDefault="00EE2AAF" w:rsidP="00EE2AAF"/>
    <w:p w14:paraId="2D236020" w14:textId="77777777" w:rsidR="00EE2AAF" w:rsidRDefault="002D75AD" w:rsidP="00EE2AAF">
      <w:r w:rsidRPr="007002C7">
        <w:t xml:space="preserve">We use a nested-systems </w:t>
      </w:r>
      <w:r w:rsidRPr="00117A6F">
        <w:t>framework</w:t>
      </w:r>
      <w:r w:rsidR="0001557B">
        <w:t xml:space="preserve"> (Figure 1)</w:t>
      </w:r>
      <w:r w:rsidRPr="00117A6F">
        <w:t xml:space="preserve"> (</w:t>
      </w:r>
      <w:r w:rsidR="00412460">
        <w:t>Davis and Sumara</w:t>
      </w:r>
      <w:r w:rsidR="00D745F6" w:rsidRPr="00117A6F">
        <w:t xml:space="preserve"> 2006</w:t>
      </w:r>
      <w:r w:rsidRPr="00117A6F">
        <w:t>)</w:t>
      </w:r>
      <w:r w:rsidRPr="007002C7">
        <w:t xml:space="preserve"> for thinking across the systems of relevance. This particular framework is anthropocentric moving from a consideration of human biological bodies, psyches and spirits as they are embedded in and participate in human economic systems which are themselves a part of diverse human cultures and societies. </w:t>
      </w:r>
      <w:r w:rsidR="00931254">
        <w:t xml:space="preserve">The framework is useful in portraying the </w:t>
      </w:r>
      <w:r w:rsidR="002B2885">
        <w:t xml:space="preserve">historical </w:t>
      </w:r>
      <w:r w:rsidR="00931254">
        <w:t>purposes of mathematics education.</w:t>
      </w:r>
    </w:p>
    <w:p w14:paraId="412B7F05" w14:textId="77777777" w:rsidR="00EE2AAF" w:rsidRDefault="00EE2AAF" w:rsidP="00EE2AAF"/>
    <w:p w14:paraId="3CB4C306" w14:textId="77777777" w:rsidR="002D75AD" w:rsidRDefault="002D75AD" w:rsidP="00EE2AAF">
      <w:r w:rsidRPr="007002C7">
        <w:t xml:space="preserve">At the global level we foreground the multispecies situatedness of all of these human systems as they interact with, transform and are transformed through their interactions with local and global planetary ecosystems and their temporal dynamics. </w:t>
      </w:r>
      <w:r w:rsidR="00931254">
        <w:t xml:space="preserve">In the section following this, </w:t>
      </w:r>
      <w:r w:rsidR="00605859">
        <w:t>we summ</w:t>
      </w:r>
      <w:r w:rsidR="001A7A9B">
        <w:t>on complexity theory, parsimonious</w:t>
      </w:r>
      <w:r w:rsidR="00605859">
        <w:t xml:space="preserve"> with planetary ecosystems</w:t>
      </w:r>
      <w:r w:rsidR="00F7087B">
        <w:t xml:space="preserve">, to sketch out </w:t>
      </w:r>
      <w:r w:rsidR="00605859">
        <w:t>mathematics</w:t>
      </w:r>
      <w:r w:rsidR="00F7087B">
        <w:t xml:space="preserve"> education’s</w:t>
      </w:r>
      <w:r w:rsidR="00605859">
        <w:t xml:space="preserve"> </w:t>
      </w:r>
      <w:r w:rsidR="00605859">
        <w:rPr>
          <w:i/>
        </w:rPr>
        <w:t>relation with</w:t>
      </w:r>
      <w:r w:rsidR="006F3652">
        <w:t xml:space="preserve"> </w:t>
      </w:r>
      <w:r w:rsidR="00605859">
        <w:t xml:space="preserve">climate change. Although beyond the focus of this paper, </w:t>
      </w:r>
      <w:r w:rsidR="001A7A9B">
        <w:t>the last concentric</w:t>
      </w:r>
      <w:r w:rsidR="002B2885">
        <w:t xml:space="preserve"> relation</w:t>
      </w:r>
      <w:r w:rsidR="001A7A9B">
        <w:t>--</w:t>
      </w:r>
      <w:r w:rsidR="00605859">
        <w:t>a</w:t>
      </w:r>
      <w:r w:rsidRPr="007002C7">
        <w:t xml:space="preserve"> galactic system</w:t>
      </w:r>
      <w:r w:rsidR="001A7A9B">
        <w:t>--</w:t>
      </w:r>
      <w:r w:rsidRPr="007002C7">
        <w:t>is included as humans (and other species that will move with us</w:t>
      </w:r>
      <w:r w:rsidR="002151C9" w:rsidRPr="007002C7">
        <w:t xml:space="preserve"> and be transformed by space travel</w:t>
      </w:r>
      <w:r w:rsidRPr="007002C7">
        <w:t xml:space="preserve">) step into the possibility of off-earth living, as a result of an </w:t>
      </w:r>
      <w:r w:rsidR="00D745F6" w:rsidRPr="007002C7">
        <w:t xml:space="preserve">irreparably </w:t>
      </w:r>
      <w:r w:rsidRPr="007002C7">
        <w:t>damaged planetary system, though likely preceded by resource extraction from interplanetary and galactic sources (e</w:t>
      </w:r>
      <w:r w:rsidR="00797BDC" w:rsidRPr="007002C7">
        <w:t>.</w:t>
      </w:r>
      <w:r w:rsidRPr="007002C7">
        <w:t>g.</w:t>
      </w:r>
      <w:r w:rsidR="00797BDC" w:rsidRPr="007002C7">
        <w:t>,</w:t>
      </w:r>
      <w:r w:rsidRPr="007002C7">
        <w:t xml:space="preserve"> mineral mining of asteroids). </w:t>
      </w:r>
    </w:p>
    <w:p w14:paraId="2FE6CC45" w14:textId="77777777" w:rsidR="00216F67" w:rsidRPr="00216F67" w:rsidRDefault="00180B29" w:rsidP="00216F67">
      <w:pPr>
        <w:spacing w:line="480" w:lineRule="auto"/>
        <w:jc w:val="center"/>
        <w:rPr>
          <w:rFonts w:cs="Times New Roman"/>
        </w:rPr>
      </w:pPr>
      <w:r w:rsidRPr="007002C7">
        <w:rPr>
          <w:rFonts w:cs="Times New Roman"/>
          <w:noProof/>
          <w:color w:val="000000"/>
          <w:lang w:eastAsia="en-GB"/>
        </w:rPr>
        <w:drawing>
          <wp:inline distT="0" distB="0" distL="0" distR="0" wp14:anchorId="5F8EBCC7" wp14:editId="01ECF870">
            <wp:extent cx="5365750" cy="4385298"/>
            <wp:effectExtent l="0" t="0" r="6350" b="0"/>
            <wp:docPr id="8" name="Picture 1" descr="ested syste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ted systems.JPG"/>
                    <pic:cNvPicPr>
                      <a:picLocks noChangeAspect="1" noChangeArrowheads="1"/>
                    </pic:cNvPicPr>
                  </pic:nvPicPr>
                  <pic:blipFill>
                    <a:blip r:embed="rId11"/>
                    <a:srcRect/>
                    <a:stretch>
                      <a:fillRect/>
                    </a:stretch>
                  </pic:blipFill>
                  <pic:spPr bwMode="auto">
                    <a:xfrm>
                      <a:off x="0" y="0"/>
                      <a:ext cx="5377615" cy="4394995"/>
                    </a:xfrm>
                    <a:prstGeom prst="rect">
                      <a:avLst/>
                    </a:prstGeom>
                    <a:noFill/>
                    <a:ln w="9525">
                      <a:noFill/>
                      <a:miter lim="800000"/>
                      <a:headEnd/>
                      <a:tailEnd/>
                    </a:ln>
                  </pic:spPr>
                </pic:pic>
              </a:graphicData>
            </a:graphic>
          </wp:inline>
        </w:drawing>
      </w:r>
    </w:p>
    <w:p w14:paraId="13EB075E" w14:textId="544A56E2" w:rsidR="002D75AD" w:rsidRDefault="00F743B8" w:rsidP="00A42850">
      <w:pPr>
        <w:jc w:val="center"/>
      </w:pPr>
      <w:r w:rsidRPr="0017686E">
        <w:rPr>
          <w:i/>
        </w:rPr>
        <w:t>Figure 1</w:t>
      </w:r>
      <w:r w:rsidR="002D75AD" w:rsidRPr="007002C7">
        <w:t>: Nested systems</w:t>
      </w:r>
      <w:r w:rsidR="0017686E">
        <w:t>. Anthropocentric relationship between human</w:t>
      </w:r>
      <w:r w:rsidR="00350A3F">
        <w:t>, the Earth, and the galaxy.</w:t>
      </w:r>
    </w:p>
    <w:p w14:paraId="42F405D3" w14:textId="77777777" w:rsidR="00A42850" w:rsidRPr="007002C7" w:rsidRDefault="00A42850" w:rsidP="00EE2AAF"/>
    <w:p w14:paraId="30EFFCB6" w14:textId="77777777" w:rsidR="00EE2AAF" w:rsidRDefault="00F743B8" w:rsidP="00EE2AAF">
      <w:pPr>
        <w:spacing w:line="480" w:lineRule="auto"/>
        <w:outlineLvl w:val="0"/>
        <w:rPr>
          <w:rStyle w:val="Strong"/>
        </w:rPr>
      </w:pPr>
      <w:r w:rsidRPr="00EE2AAF">
        <w:rPr>
          <w:rStyle w:val="Strong"/>
        </w:rPr>
        <w:t>Impact on Bodies, Psyches, and</w:t>
      </w:r>
      <w:r w:rsidR="002D75AD" w:rsidRPr="00EE2AAF">
        <w:rPr>
          <w:rStyle w:val="Strong"/>
        </w:rPr>
        <w:t xml:space="preserve"> Spirits</w:t>
      </w:r>
    </w:p>
    <w:p w14:paraId="01BE976E" w14:textId="77777777" w:rsidR="00EE2AAF" w:rsidRDefault="002D75AD" w:rsidP="00EE2AAF">
      <w:r w:rsidRPr="007002C7">
        <w:t>What has happened to human bodies, psyches</w:t>
      </w:r>
      <w:r w:rsidR="00F743B8">
        <w:t>,</w:t>
      </w:r>
      <w:r w:rsidRPr="007002C7">
        <w:t xml:space="preserve"> and spirit</w:t>
      </w:r>
      <w:r w:rsidR="00F7087B">
        <w:t>s as a result of</w:t>
      </w:r>
      <w:r w:rsidRPr="007002C7">
        <w:t xml:space="preserve"> mathematics education? The short answer, here in North America, is that attempts have been made to quantify and compare, classify, and rank order human bodies and psyches for the purposes of economic utilitarianism (adding ‘value’) or the maintenance of </w:t>
      </w:r>
      <w:r w:rsidRPr="007002C7">
        <w:rPr>
          <w:i/>
        </w:rPr>
        <w:t>cordons sanitair</w:t>
      </w:r>
      <w:r w:rsidR="00D745F6" w:rsidRPr="007002C7">
        <w:rPr>
          <w:i/>
        </w:rPr>
        <w:t>i</w:t>
      </w:r>
      <w:r w:rsidRPr="007002C7">
        <w:rPr>
          <w:i/>
        </w:rPr>
        <w:t>es</w:t>
      </w:r>
      <w:r w:rsidR="00D745F6" w:rsidRPr="007002C7">
        <w:t xml:space="preserve"> </w:t>
      </w:r>
      <w:r w:rsidRPr="007002C7">
        <w:t xml:space="preserve">(public ‘safety’). For education, ‘Spirit’, (if considered at all and), if not psychologized is considered unquantifiable, immeasurable and too nebulous a concept for some forms of educational inquiry. Mathematics has been part of the process, and often a significant part, of seeking to regulate, improve, modify and assign meaning and economic worth/value to </w:t>
      </w:r>
      <w:r w:rsidR="009A532C">
        <w:t xml:space="preserve">the diversity of </w:t>
      </w:r>
      <w:r w:rsidRPr="007002C7">
        <w:t>hu</w:t>
      </w:r>
      <w:r w:rsidR="009A532C">
        <w:t xml:space="preserve">man bodies and mental processes and other-than-human bodies such as that of the land, animals, plants and the rest of the web of life. </w:t>
      </w:r>
    </w:p>
    <w:p w14:paraId="07C40B1D" w14:textId="77777777" w:rsidR="00EE2AAF" w:rsidRDefault="00EE2AAF" w:rsidP="00EE2AAF"/>
    <w:p w14:paraId="06EB1B34" w14:textId="77777777" w:rsidR="002D75AD" w:rsidRDefault="002D75AD" w:rsidP="00EE2AAF">
      <w:r w:rsidRPr="007002C7">
        <w:t>For some parts of the population</w:t>
      </w:r>
      <w:r w:rsidR="00EE2AAF">
        <w:t>,</w:t>
      </w:r>
      <w:r w:rsidRPr="007002C7">
        <w:t xml:space="preserve"> mathematics’ relationship with human health and well-being has resulted in bodies that are stronger, get sick less often, are able to overcome or reduce the selectively disadvantageous impacts of nature/birth (e</w:t>
      </w:r>
      <w:r w:rsidR="00D745F6" w:rsidRPr="007002C7">
        <w:t>.</w:t>
      </w:r>
      <w:r w:rsidRPr="007002C7">
        <w:t>g. eye-glasses, hearing aids</w:t>
      </w:r>
      <w:r w:rsidR="00F94A59" w:rsidRPr="007002C7">
        <w:t>, physical and digital prosthetics</w:t>
      </w:r>
      <w:r w:rsidRPr="007002C7">
        <w:t>), are freer to move about the entire planet and have overall greater life-expectancy. Other bodies however are sicker, less free to move and have a lower overall life-expectancy. Further, in the present moment, all of the identities and activities of the bodies listed previously are increasingly mathematically subordinated within the newer hyper-technologised and networked sources of we</w:t>
      </w:r>
      <w:r w:rsidR="00EE2AAF">
        <w:t>alth creation as ‘data-points’.</w:t>
      </w:r>
    </w:p>
    <w:p w14:paraId="047F3ED3" w14:textId="77777777" w:rsidR="00EE2AAF" w:rsidRPr="00EE2AAF" w:rsidRDefault="00EE2AAF" w:rsidP="00EE2AAF">
      <w:pPr>
        <w:rPr>
          <w:rFonts w:ascii="Arial" w:hAnsi="Arial"/>
          <w:b/>
          <w:bCs/>
        </w:rPr>
      </w:pPr>
    </w:p>
    <w:p w14:paraId="2099DDEE" w14:textId="77777777" w:rsidR="002D75AD" w:rsidRDefault="002D75AD" w:rsidP="00EE2AAF">
      <w:r w:rsidRPr="007002C7">
        <w:t xml:space="preserve">At the psychological level mathematics is a source of pride and joy as an evolving, effortful and creative venue of human accomplishment and meaning making </w:t>
      </w:r>
      <w:r w:rsidR="00412460">
        <w:t>(eg. Cadwalladr 2015; Roberts</w:t>
      </w:r>
      <w:r w:rsidR="00F94A59" w:rsidRPr="007002C7">
        <w:t xml:space="preserve"> 2017)</w:t>
      </w:r>
      <w:r w:rsidRPr="007002C7">
        <w:t>. At the same time the research literature in the psychology of mathematics education shows it to be a strong contributor to mathematical anxiety</w:t>
      </w:r>
      <w:r w:rsidR="00412460">
        <w:t xml:space="preserve"> (Dowker, Sarkar and Yen Looi</w:t>
      </w:r>
      <w:r w:rsidR="001E76E0" w:rsidRPr="007002C7">
        <w:t xml:space="preserve"> 2016)</w:t>
      </w:r>
      <w:r w:rsidR="00412460">
        <w:t xml:space="preserve">, aversion, </w:t>
      </w:r>
      <w:r w:rsidRPr="007002C7">
        <w:t>disaffection</w:t>
      </w:r>
      <w:r w:rsidR="00B264C6">
        <w:t>,</w:t>
      </w:r>
      <w:r w:rsidRPr="007002C7">
        <w:t xml:space="preserve"> and negative educational stress. For some, the experience of learning mathematics has been exclusionary, discriminatory, painful, cruel, abusive and traumatic</w:t>
      </w:r>
      <w:r w:rsidR="00956166" w:rsidRPr="007002C7">
        <w:t xml:space="preserve"> (e</w:t>
      </w:r>
      <w:r w:rsidR="00D745F6" w:rsidRPr="007002C7">
        <w:t>.</w:t>
      </w:r>
      <w:r w:rsidR="00956166" w:rsidRPr="007002C7">
        <w:t>g.</w:t>
      </w:r>
      <w:r w:rsidR="00D745F6" w:rsidRPr="007002C7">
        <w:t>,</w:t>
      </w:r>
      <w:r w:rsidR="00412460">
        <w:t xml:space="preserve"> Lange and Meaney</w:t>
      </w:r>
      <w:r w:rsidR="00956166" w:rsidRPr="007002C7">
        <w:t xml:space="preserve"> 2011)</w:t>
      </w:r>
      <w:r w:rsidRPr="007002C7">
        <w:t>.</w:t>
      </w:r>
    </w:p>
    <w:p w14:paraId="49E3A5A7" w14:textId="77777777" w:rsidR="00EE2AAF" w:rsidRPr="007002C7" w:rsidRDefault="00EE2AAF" w:rsidP="00EE2AAF"/>
    <w:p w14:paraId="3D56DD15" w14:textId="77777777" w:rsidR="00E7738D" w:rsidRDefault="00F7087B" w:rsidP="00EE2AAF">
      <w:r>
        <w:t>Mathematics education has</w:t>
      </w:r>
      <w:r w:rsidR="002D75AD" w:rsidRPr="007002C7">
        <w:t xml:space="preserve"> been used and can be used to liberate as well as restrai</w:t>
      </w:r>
      <w:r w:rsidR="006F3652">
        <w:t>n human bodies; to enable and e</w:t>
      </w:r>
      <w:r w:rsidR="002D75AD" w:rsidRPr="007002C7">
        <w:t>n</w:t>
      </w:r>
      <w:r w:rsidR="006F3652">
        <w:t>n</w:t>
      </w:r>
      <w:r w:rsidR="002D75AD" w:rsidRPr="007002C7">
        <w:t xml:space="preserve">oble the human imagination as well as constrain and train what we are capable of thinking and doing. </w:t>
      </w:r>
    </w:p>
    <w:p w14:paraId="486C55E1" w14:textId="77777777" w:rsidR="00E7738D" w:rsidRPr="007002C7" w:rsidRDefault="00E7738D" w:rsidP="00EE2AAF"/>
    <w:p w14:paraId="7F277E1D" w14:textId="77777777" w:rsidR="002D75AD" w:rsidRPr="00EE2AAF" w:rsidRDefault="002D75AD" w:rsidP="00032EBC">
      <w:pPr>
        <w:spacing w:line="480" w:lineRule="auto"/>
        <w:outlineLvl w:val="0"/>
        <w:rPr>
          <w:rStyle w:val="Strong"/>
        </w:rPr>
      </w:pPr>
      <w:r w:rsidRPr="00EE2AAF">
        <w:rPr>
          <w:rStyle w:val="Strong"/>
        </w:rPr>
        <w:t>Human Economic Systems</w:t>
      </w:r>
    </w:p>
    <w:p w14:paraId="291E1586" w14:textId="77777777" w:rsidR="002D75AD" w:rsidRDefault="002D75AD" w:rsidP="00EE2AAF">
      <w:r w:rsidRPr="007002C7">
        <w:t>Inescapably, an argument/rationale for teaching mathematics is made through the prism of economic utilitarianism in a global economy of transnational cor</w:t>
      </w:r>
      <w:r w:rsidR="00FD63AE" w:rsidRPr="007002C7">
        <w:t>porations--</w:t>
      </w:r>
      <w:r w:rsidRPr="007002C7">
        <w:t>economic competitiveness and in/security. A distinguishing feature of the current global economy is large and disproportionate inequalities in wealth and consumption (see for e</w:t>
      </w:r>
      <w:r w:rsidR="00D745F6" w:rsidRPr="007002C7">
        <w:t>.</w:t>
      </w:r>
      <w:r w:rsidRPr="007002C7">
        <w:t>g</w:t>
      </w:r>
      <w:r w:rsidR="00D745F6" w:rsidRPr="007002C7">
        <w:t>.</w:t>
      </w:r>
      <w:r w:rsidR="00AF3255">
        <w:t>,</w:t>
      </w:r>
      <w:r w:rsidRPr="007002C7">
        <w:t xml:space="preserve"> Attanasio </w:t>
      </w:r>
      <w:r w:rsidR="00412460">
        <w:t xml:space="preserve">and </w:t>
      </w:r>
      <w:r w:rsidR="00412460">
        <w:lastRenderedPageBreak/>
        <w:t>Pistaferri</w:t>
      </w:r>
      <w:r w:rsidRPr="007002C7">
        <w:t xml:space="preserve"> 2016; Lakner </w:t>
      </w:r>
      <w:r w:rsidR="00412460">
        <w:t>and Milanovic</w:t>
      </w:r>
      <w:r w:rsidRPr="007002C7">
        <w:t xml:space="preserve"> 2016) and the lack of accounting for ‘externalities’ such as changes to the atmosphere</w:t>
      </w:r>
      <w:r w:rsidR="00117A6F">
        <w:t>, soil, water,</w:t>
      </w:r>
      <w:r w:rsidRPr="007002C7">
        <w:t xml:space="preserve"> and climate. </w:t>
      </w:r>
    </w:p>
    <w:p w14:paraId="022C7A3E" w14:textId="77777777" w:rsidR="00EE2AAF" w:rsidRPr="007002C7" w:rsidRDefault="00EE2AAF" w:rsidP="00EE2AAF"/>
    <w:p w14:paraId="7F5A57B7" w14:textId="77777777" w:rsidR="002D75AD" w:rsidRDefault="002D75AD" w:rsidP="00EE2AAF">
      <w:r w:rsidRPr="007002C7">
        <w:t>The advent of standardized education in the 18th century resulted in mathematics (and other) curricula of the major colonial powers</w:t>
      </w:r>
      <w:r w:rsidR="00EE2AAF">
        <w:t>,</w:t>
      </w:r>
      <w:r w:rsidRPr="007002C7">
        <w:t xml:space="preserve"> such as Britain and France</w:t>
      </w:r>
      <w:r w:rsidR="00EE2AAF">
        <w:t>,</w:t>
      </w:r>
      <w:r w:rsidRPr="007002C7">
        <w:t xml:space="preserve"> and their former colonies in North America (and elsewhere)</w:t>
      </w:r>
      <w:r w:rsidR="00EE2AAF">
        <w:t>,</w:t>
      </w:r>
      <w:r w:rsidRPr="007002C7">
        <w:t xml:space="preserve"> being framed as meeting primarily economic and nationalist needs. As Davis, Drefs and Francis (2015) note, “whose needs has always been a point of contention” (p. 47) oscillating between individualist needs and societal (nationalist) needs. </w:t>
      </w:r>
    </w:p>
    <w:p w14:paraId="47E3F45A" w14:textId="77777777" w:rsidR="00EE2AAF" w:rsidRPr="007002C7" w:rsidRDefault="00EE2AAF" w:rsidP="00EE2AAF"/>
    <w:p w14:paraId="0F220E9E" w14:textId="77777777" w:rsidR="002D75AD" w:rsidRPr="00EE2AAF" w:rsidRDefault="002D75AD" w:rsidP="00032EBC">
      <w:pPr>
        <w:spacing w:line="480" w:lineRule="auto"/>
        <w:outlineLvl w:val="0"/>
        <w:rPr>
          <w:rStyle w:val="Strong"/>
        </w:rPr>
      </w:pPr>
      <w:r w:rsidRPr="00EE2AAF">
        <w:rPr>
          <w:rStyle w:val="Strong"/>
        </w:rPr>
        <w:t>Human Societies/Cultures</w:t>
      </w:r>
    </w:p>
    <w:p w14:paraId="289788C9" w14:textId="77777777" w:rsidR="002D75AD" w:rsidRPr="007002C7" w:rsidRDefault="002D75AD" w:rsidP="00EE2AAF">
      <w:r w:rsidRPr="007002C7">
        <w:t>Cultures, societies</w:t>
      </w:r>
      <w:r w:rsidR="00F7087B">
        <w:t xml:space="preserve"> and civilizations ‘make’</w:t>
      </w:r>
      <w:r w:rsidR="00FE7D8A" w:rsidRPr="007002C7">
        <w:t xml:space="preserve"> mathematics education</w:t>
      </w:r>
      <w:r w:rsidRPr="007002C7">
        <w:t xml:space="preserve"> deeply implicated in the nature and quality of the relations that make up such assemblages. Harouni (2015) argues that, “...commercial-administrative math...treats calculations as ultimately representing predictable social interactions” (p.60) suggesting the genre</w:t>
      </w:r>
      <w:r w:rsidR="00412460">
        <w:t xml:space="preserve"> of word problems (see Gerofsky</w:t>
      </w:r>
      <w:r w:rsidRPr="007002C7">
        <w:t xml:space="preserve"> 2004) as “both a result and promoter of this approach” (p.60).</w:t>
      </w:r>
      <w:r w:rsidR="00AD2CD5">
        <w:t xml:space="preserve"> He discusses an example from a </w:t>
      </w:r>
      <w:r w:rsidRPr="007002C7">
        <w:t>Babylonian tablet, that</w:t>
      </w:r>
      <w:r w:rsidR="00893A7C" w:rsidRPr="007002C7">
        <w:t>,</w:t>
      </w:r>
      <w:r w:rsidRPr="007002C7">
        <w:t xml:space="preserve"> </w:t>
      </w:r>
    </w:p>
    <w:p w14:paraId="58674223" w14:textId="77777777" w:rsidR="00AD2CD5" w:rsidRDefault="00471438" w:rsidP="00A42850">
      <w:pPr>
        <w:ind w:left="426"/>
      </w:pPr>
      <w:r w:rsidRPr="007002C7">
        <w:rPr>
          <w:rFonts w:cs="Times New Roman"/>
          <w:color w:val="000000"/>
        </w:rPr>
        <w:t>. .</w:t>
      </w:r>
      <w:r w:rsidRPr="00AD2CD5">
        <w:t xml:space="preserve"> . </w:t>
      </w:r>
      <w:r w:rsidR="002D75AD" w:rsidRPr="00AD2CD5">
        <w:t>had the student add up ants, birds, barley and people, all into a pile...What does it mean to add ants to birds and to people? The teacher is unconcerned, because in his professional sphere, numbers present an interstitial virtual space within which all objects and people lose their material identity and blend into abstract value...The majority of numbers are bereft of all meaning except for their quantity as item</w:t>
      </w:r>
      <w:r w:rsidR="00F743B8" w:rsidRPr="00AD2CD5">
        <w:t xml:space="preserve">s and their value in exchange. . . . </w:t>
      </w:r>
      <w:r w:rsidR="002D75AD" w:rsidRPr="00AD2CD5">
        <w:t xml:space="preserve">In modern times this exchange value is reified </w:t>
      </w:r>
      <w:r w:rsidR="0017686E" w:rsidRPr="00AD2CD5">
        <w:t xml:space="preserve">within the concept of money. . . . </w:t>
      </w:r>
      <w:r w:rsidR="002D75AD" w:rsidRPr="00AD2CD5">
        <w:t>Commercial-administrative math always stands beside the processes of production, turning objects and</w:t>
      </w:r>
      <w:r w:rsidRPr="00AD2CD5">
        <w:t xml:space="preserve"> labor into abstract quantities. (p.61)</w:t>
      </w:r>
      <w:r w:rsidR="002D75AD" w:rsidRPr="00AD2CD5">
        <w:t xml:space="preserve"> </w:t>
      </w:r>
    </w:p>
    <w:p w14:paraId="0C611E9F" w14:textId="77777777" w:rsidR="002D75AD" w:rsidRPr="007002C7" w:rsidRDefault="002D75AD" w:rsidP="00AD2CD5">
      <w:pPr>
        <w:ind w:left="720"/>
        <w:rPr>
          <w:rFonts w:cs="Times New Roman"/>
        </w:rPr>
      </w:pPr>
      <w:r w:rsidRPr="007002C7">
        <w:rPr>
          <w:rFonts w:cs="Times New Roman"/>
          <w:color w:val="000000"/>
        </w:rPr>
        <w:t> </w:t>
      </w:r>
    </w:p>
    <w:p w14:paraId="04E06E71" w14:textId="77777777" w:rsidR="001B61A0" w:rsidRDefault="002D75AD" w:rsidP="00AD2CD5">
      <w:r w:rsidRPr="007002C7">
        <w:t xml:space="preserve">Such a reckoning is contrasted with Artisanal Mathematics - the mathematics of craftspersons and builders in which people, instruments and the materials inter-relate and shape each other’s developing/becoming. Harouni (2015) argues that in such work, </w:t>
      </w:r>
      <w:r w:rsidRPr="007002C7">
        <w:rPr>
          <w:b/>
          <w:bCs/>
        </w:rPr>
        <w:t>“</w:t>
      </w:r>
      <w:r w:rsidRPr="007002C7">
        <w:t>the material identity of things is n</w:t>
      </w:r>
      <w:r w:rsidR="0017686E">
        <w:t>ot obliterated but transmuted. . .</w:t>
      </w:r>
      <w:r w:rsidRPr="007002C7">
        <w:t>” (p.62) and posits that the growth and spread of industrial capitalism, “rapidly eroded the influence of the artisan class” (p.63) with the result that only rudimentary ideas related to artisanal mathematics can be found in elementary curricula.</w:t>
      </w:r>
    </w:p>
    <w:p w14:paraId="30F98CC4" w14:textId="77777777" w:rsidR="00AD2CD5" w:rsidRDefault="00AD2CD5" w:rsidP="00F6258F">
      <w:pPr>
        <w:ind w:firstLine="720"/>
      </w:pPr>
    </w:p>
    <w:p w14:paraId="7099F904" w14:textId="77777777" w:rsidR="00AD2CD5" w:rsidRDefault="001B61A0" w:rsidP="00AD2CD5">
      <w:r w:rsidRPr="007002C7">
        <w:t xml:space="preserve">Davis, Drefs and Francis (2015) also point to a possible relationship between North American reforms in mathematics education and perceived vulnerability </w:t>
      </w:r>
      <w:r w:rsidR="00E125B9" w:rsidRPr="007002C7">
        <w:t xml:space="preserve">due to loss of superiority </w:t>
      </w:r>
      <w:r w:rsidRPr="007002C7">
        <w:t xml:space="preserve">to external threats such as the Soviet military (1960’s), Japanese </w:t>
      </w:r>
      <w:r w:rsidR="006B068A" w:rsidRPr="007002C7">
        <w:t xml:space="preserve">innovations in electronic </w:t>
      </w:r>
      <w:r w:rsidR="00E125B9" w:rsidRPr="007002C7">
        <w:t xml:space="preserve">technological </w:t>
      </w:r>
      <w:r w:rsidRPr="007002C7">
        <w:t xml:space="preserve">manufacturing (1980’s) and Chinese production </w:t>
      </w:r>
      <w:r w:rsidR="00E125B9" w:rsidRPr="007002C7">
        <w:t xml:space="preserve">and trade </w:t>
      </w:r>
      <w:r w:rsidRPr="007002C7">
        <w:t>capacity</w:t>
      </w:r>
      <w:r w:rsidR="00E125B9" w:rsidRPr="007002C7">
        <w:t xml:space="preserve"> (2000’s)</w:t>
      </w:r>
      <w:r w:rsidRPr="007002C7">
        <w:t xml:space="preserve">. In doing this they highlight a less </w:t>
      </w:r>
      <w:r w:rsidR="006B068A" w:rsidRPr="007002C7">
        <w:t xml:space="preserve">frequently </w:t>
      </w:r>
      <w:r w:rsidRPr="007002C7">
        <w:t xml:space="preserve">commented upon aspect of applied mathematics education that also runs through its entire history – a close relationship between the practice of mathematics and the preparation and waging of </w:t>
      </w:r>
      <w:r w:rsidR="006B068A" w:rsidRPr="007002C7">
        <w:t xml:space="preserve">(military and economic) </w:t>
      </w:r>
      <w:r w:rsidRPr="007002C7">
        <w:t>war (</w:t>
      </w:r>
      <w:r w:rsidR="00E125B9" w:rsidRPr="007002C7">
        <w:t xml:space="preserve">Booß -Bavnbek </w:t>
      </w:r>
      <w:r w:rsidR="00412460">
        <w:lastRenderedPageBreak/>
        <w:t>and</w:t>
      </w:r>
      <w:r w:rsidR="00E125B9" w:rsidRPr="007002C7">
        <w:t xml:space="preserve"> H</w:t>
      </w:r>
      <w:r w:rsidR="00E125B9" w:rsidRPr="007002C7">
        <w:rPr>
          <w:rStyle w:val="Strong"/>
          <w:rFonts w:ascii="Times New Roman" w:hAnsi="Times New Roman" w:cs="Times New Roman"/>
          <w:b w:val="0"/>
        </w:rPr>
        <w:t>ø</w:t>
      </w:r>
      <w:r w:rsidR="00E125B9" w:rsidRPr="007002C7">
        <w:t>yrup, 2003; Daras, 2012</w:t>
      </w:r>
      <w:r w:rsidR="00E93A5B">
        <w:t>;</w:t>
      </w:r>
      <w:r w:rsidR="00FB6C5B" w:rsidRPr="007002C7">
        <w:t xml:space="preserve"> Emmer, 1998</w:t>
      </w:r>
      <w:r w:rsidR="00E125B9" w:rsidRPr="007002C7">
        <w:t>)</w:t>
      </w:r>
      <w:r w:rsidRPr="007002C7">
        <w:t>.</w:t>
      </w:r>
      <w:r w:rsidR="006B068A" w:rsidRPr="007002C7">
        <w:t xml:space="preserve"> D’Ambrosio (1998) is one of </w:t>
      </w:r>
      <w:r w:rsidR="00FB6C5B" w:rsidRPr="007002C7">
        <w:t>a few</w:t>
      </w:r>
      <w:r w:rsidR="006B068A" w:rsidRPr="007002C7">
        <w:t xml:space="preserve"> </w:t>
      </w:r>
      <w:r w:rsidR="00FB6C5B" w:rsidRPr="007002C7">
        <w:t xml:space="preserve">mathematics educators </w:t>
      </w:r>
      <w:r w:rsidR="006B068A" w:rsidRPr="007002C7">
        <w:t xml:space="preserve">arguing for </w:t>
      </w:r>
      <w:r w:rsidR="00FB6C5B" w:rsidRPr="007002C7">
        <w:t xml:space="preserve">and urging the field towards an as yet un-realised </w:t>
      </w:r>
      <w:r w:rsidR="006B068A" w:rsidRPr="007002C7">
        <w:t>mathematics for, “military peace, environmental peace, social peace and inner (individual) peace” (p.67)</w:t>
      </w:r>
      <w:r w:rsidR="00FB6C5B" w:rsidRPr="007002C7">
        <w:t>.</w:t>
      </w:r>
    </w:p>
    <w:p w14:paraId="5DF30909" w14:textId="77777777" w:rsidR="00AD2CD5" w:rsidRDefault="00AD2CD5" w:rsidP="00F6258F"/>
    <w:p w14:paraId="4FAE7E67" w14:textId="77777777" w:rsidR="001A7A9B" w:rsidRDefault="002D75AD" w:rsidP="00AD2CD5">
      <w:r w:rsidRPr="007002C7">
        <w:t xml:space="preserve">The culture of mathematics education then is implicated in making and re-making of a specific culture of Capitalism in which all human relations and artifacts can be turned into the currency of exchange value </w:t>
      </w:r>
      <w:r w:rsidR="00FB6C5B" w:rsidRPr="007002C7">
        <w:t>–</w:t>
      </w:r>
      <w:r w:rsidRPr="007002C7">
        <w:t xml:space="preserve"> money</w:t>
      </w:r>
      <w:r w:rsidR="00FB6C5B" w:rsidRPr="007002C7">
        <w:t xml:space="preserve"> and which has as an emotional backdrop a lingering fear of being vulnerable</w:t>
      </w:r>
      <w:r w:rsidR="00412460">
        <w:t xml:space="preserve"> (Khan</w:t>
      </w:r>
      <w:r w:rsidR="00AF0375">
        <w:t xml:space="preserve"> 2011</w:t>
      </w:r>
      <w:r w:rsidR="00117A6F">
        <w:t>)</w:t>
      </w:r>
      <w:r w:rsidRPr="007002C7">
        <w:t xml:space="preserve">. </w:t>
      </w:r>
      <w:r w:rsidR="001A7A9B">
        <w:t>The contemporary expression of this relationship</w:t>
      </w:r>
      <w:r w:rsidR="00E561B2">
        <w:t xml:space="preserve"> of the culture of mathematics education, is expressed in the ideology of neoliberalism.</w:t>
      </w:r>
    </w:p>
    <w:p w14:paraId="743410FA" w14:textId="77777777" w:rsidR="00AD2CD5" w:rsidRDefault="00AD2CD5" w:rsidP="00F6258F">
      <w:pPr>
        <w:widowControl w:val="0"/>
        <w:autoSpaceDE w:val="0"/>
        <w:autoSpaceDN w:val="0"/>
        <w:adjustRightInd w:val="0"/>
        <w:ind w:firstLine="709"/>
      </w:pPr>
    </w:p>
    <w:p w14:paraId="0C7C45AD" w14:textId="77777777" w:rsidR="001A7A9B" w:rsidRDefault="00E561B2" w:rsidP="00AD2CD5">
      <w:r>
        <w:t xml:space="preserve">In </w:t>
      </w:r>
      <w:r w:rsidR="001A7A9B" w:rsidRPr="007002C7">
        <w:t xml:space="preserve">his seminal work, </w:t>
      </w:r>
      <w:r w:rsidR="001A7A9B" w:rsidRPr="007002C7">
        <w:rPr>
          <w:i/>
        </w:rPr>
        <w:t>A Brief History of Neoliberalism</w:t>
      </w:r>
      <w:r w:rsidR="001A7A9B" w:rsidRPr="007002C7">
        <w:t>, author David Harvey defines neoliberalism as “a theory of political economic practices that proposes that human well-being can best be advanced by liberating individual entrepreneurial freedoms and skills within an institutional framework characterized by strong private property rights, free markets, and free t</w:t>
      </w:r>
      <w:r w:rsidR="00412460">
        <w:t>rade</w:t>
      </w:r>
      <w:r w:rsidR="00547B4A">
        <w:t>”</w:t>
      </w:r>
      <w:r w:rsidR="00412460">
        <w:t xml:space="preserve"> (Harvey, quoted in Gustein</w:t>
      </w:r>
      <w:r w:rsidR="001A7A9B" w:rsidRPr="007002C7">
        <w:t xml:space="preserve"> 2010, p. 4). </w:t>
      </w:r>
      <w:r w:rsidR="001A7A9B" w:rsidRPr="00755E1A">
        <w:t>Brown (2015)</w:t>
      </w:r>
      <w:r w:rsidR="001A7A9B" w:rsidRPr="007002C7">
        <w:t xml:space="preserve"> concurs by adding, “</w:t>
      </w:r>
      <w:r w:rsidR="001A7A9B" w:rsidRPr="007002C7">
        <w:rPr>
          <w:color w:val="000000"/>
        </w:rPr>
        <w:t>Neoliberalism, [is not simply] an economic policy but “a governing rationality that disseminates market values and metrics to every sphere of life” and “formulates everything, everywhere in terms of capital investment and appreciation, including and especially humans themselves” (p. 379).</w:t>
      </w:r>
      <w:r w:rsidR="001A7A9B" w:rsidRPr="007002C7">
        <w:t xml:space="preserve"> The role and function of the state is to “create and preserve an institutional framework” consistent with realizing such practices, and use “force,” as required to ensure the operations of said markets. What’s more, if such “markets” don’t exist in areas such as “land, water, education, health care, social security, or environmental pollution,” they must be created by</w:t>
      </w:r>
      <w:r w:rsidR="00412460">
        <w:t xml:space="preserve"> the state as necessary (Harvey</w:t>
      </w:r>
      <w:r w:rsidR="001A7A9B" w:rsidRPr="007002C7">
        <w:t xml:space="preserve"> 2005, p. 2). In terms of education policy, this overarching rationality manifests by identifying human capital as the product of e</w:t>
      </w:r>
      <w:r w:rsidR="00412460">
        <w:t>ducational investment (Foucault</w:t>
      </w:r>
      <w:r w:rsidR="001A7A9B" w:rsidRPr="007002C7">
        <w:t xml:space="preserve"> 2008) and human capital formation as a central fo</w:t>
      </w:r>
      <w:r w:rsidR="00412460">
        <w:t>cus of economic policy (Connell</w:t>
      </w:r>
      <w:r w:rsidR="001A7A9B" w:rsidRPr="007002C7">
        <w:t xml:space="preserve"> 2013). </w:t>
      </w:r>
    </w:p>
    <w:p w14:paraId="1689C542" w14:textId="77777777" w:rsidR="00AD2CD5" w:rsidRPr="007002C7" w:rsidRDefault="00AD2CD5" w:rsidP="00AD2CD5"/>
    <w:p w14:paraId="3E612C6D" w14:textId="77777777" w:rsidR="001A7A9B" w:rsidRDefault="001A7A9B" w:rsidP="00AD2CD5">
      <w:r w:rsidRPr="007002C7">
        <w:t xml:space="preserve">Neoliberalism exerts its influence through education policy, which in turn, influences curriculum—the </w:t>
      </w:r>
      <w:r w:rsidRPr="007002C7">
        <w:rPr>
          <w:i/>
        </w:rPr>
        <w:t>what</w:t>
      </w:r>
      <w:r w:rsidRPr="007002C7">
        <w:t xml:space="preserve">, the </w:t>
      </w:r>
      <w:r w:rsidRPr="007002C7">
        <w:rPr>
          <w:i/>
        </w:rPr>
        <w:t>why</w:t>
      </w:r>
      <w:r w:rsidRPr="007002C7">
        <w:t xml:space="preserve">, and the </w:t>
      </w:r>
      <w:r w:rsidRPr="007002C7">
        <w:rPr>
          <w:i/>
        </w:rPr>
        <w:t>how</w:t>
      </w:r>
      <w:r w:rsidRPr="007002C7">
        <w:t xml:space="preserve"> of what is to be taught within K-12 schools (Petrina, 2004</w:t>
      </w:r>
      <w:r>
        <w:t xml:space="preserve">; </w:t>
      </w:r>
      <w:r w:rsidRPr="007002C7">
        <w:t>Schwab, 1969). Education policy per se, is an apparatus of the stat</w:t>
      </w:r>
      <w:r w:rsidR="00412460">
        <w:t>e to achieve this aim (Foucault</w:t>
      </w:r>
      <w:r w:rsidRPr="007002C7">
        <w:t xml:space="preserve"> 1980). Kirwan </w:t>
      </w:r>
      <w:r w:rsidR="00412460">
        <w:t>and</w:t>
      </w:r>
      <w:r w:rsidRPr="007002C7">
        <w:t xml:space="preserve"> Hall (2016) bring the discussion into the realm of mathematics education by examining the effect neoliberalism has had on education reform in the Republic of Ireland. Given neoliberalism’s focus on a global market economy, with its emphasis on the “information and knowledge-based economies” the curriculum responds in a fashion to maximize the development of skills students can develop and then contribute to the production of goods within such an economy. Notice the important shift in the ‘purpose of education’ from the development of the student to the development of the economy. This shift is seismic in its philosophy and impact. The student is viewed as ‘capital’ or ‘stock’, a resource if you will, trained to acquire the skills necessary to the contribution of the local economy, which in turn, contributes to a global economy through inter-national trade agreements. Through said trade </w:t>
      </w:r>
      <w:r w:rsidRPr="007002C7">
        <w:lastRenderedPageBreak/>
        <w:t xml:space="preserve">agreements though, local economies are often destabilized and become vulnerable to the basic laws of economics, with labour and production moving to locations where costs are less. </w:t>
      </w:r>
    </w:p>
    <w:p w14:paraId="30F214F6" w14:textId="77777777" w:rsidR="00AD2CD5" w:rsidRPr="007002C7" w:rsidRDefault="00AD2CD5" w:rsidP="00AD2CD5"/>
    <w:p w14:paraId="521AE028" w14:textId="77777777" w:rsidR="00020D93" w:rsidRDefault="001A7A9B" w:rsidP="00AD2CD5">
      <w:r>
        <w:t xml:space="preserve">In the context of Figure 1, </w:t>
      </w:r>
      <w:r w:rsidRPr="007002C7">
        <w:t>Human Economic Systems and Human Societal/Cultural Systems are particularly vulnerable to the influence of neoliberalism. Education policy, through the mandate of the state an</w:t>
      </w:r>
      <w:r w:rsidR="00E561B2">
        <w:t xml:space="preserve">d external organizations (e.g., </w:t>
      </w:r>
      <w:r w:rsidRPr="007002C7">
        <w:t>OECD and PISA</w:t>
      </w:r>
      <w:r w:rsidR="00E561B2">
        <w:t>)</w:t>
      </w:r>
      <w:r w:rsidRPr="007002C7">
        <w:t xml:space="preserve"> problematize existing education philosophy and practice often resulting in a limiting of the curriculum where the focus on student skill development at the service of information and knowledge-based economies comes to marginalize the traditional purpose of education with its focus on the development of the individual. The economy is the ‘end game,’ with little to no consideration of the </w:t>
      </w:r>
      <w:r w:rsidR="002B2885">
        <w:t>development of the individual in relation with</w:t>
      </w:r>
      <w:r w:rsidRPr="007002C7">
        <w:t xml:space="preserve"> Planetary Ecosystem</w:t>
      </w:r>
      <w:r w:rsidR="002B2885">
        <w:t>s</w:t>
      </w:r>
      <w:r w:rsidR="00E561B2">
        <w:t xml:space="preserve">. </w:t>
      </w:r>
    </w:p>
    <w:p w14:paraId="6C16409C" w14:textId="77777777" w:rsidR="00AD2CD5" w:rsidRDefault="00AD2CD5" w:rsidP="00AD2CD5"/>
    <w:p w14:paraId="2CB997F6" w14:textId="77777777" w:rsidR="00020D93" w:rsidRPr="00AD2CD5" w:rsidRDefault="00020D93" w:rsidP="00216F67">
      <w:pPr>
        <w:spacing w:line="240" w:lineRule="auto"/>
        <w:jc w:val="left"/>
        <w:rPr>
          <w:rStyle w:val="Strong"/>
        </w:rPr>
      </w:pPr>
      <w:r w:rsidRPr="00AD2CD5">
        <w:rPr>
          <w:rStyle w:val="Strong"/>
        </w:rPr>
        <w:t>Planetary Ecosystems</w:t>
      </w:r>
    </w:p>
    <w:p w14:paraId="6707726F" w14:textId="77777777" w:rsidR="00216F67" w:rsidRDefault="00216F67" w:rsidP="00AD2CD5">
      <w:pPr>
        <w:ind w:left="284" w:right="288"/>
        <w:rPr>
          <w:rFonts w:eastAsia="Times New Roman" w:cs="Times New Roman"/>
          <w:color w:val="000000"/>
        </w:rPr>
      </w:pPr>
    </w:p>
    <w:p w14:paraId="23BE03C3" w14:textId="77777777" w:rsidR="004D7EEA" w:rsidRDefault="00020D93" w:rsidP="00A42850">
      <w:pPr>
        <w:ind w:left="426" w:right="288"/>
        <w:rPr>
          <w:rFonts w:eastAsia="Times New Roman" w:cs="Times New Roman"/>
          <w:color w:val="000000"/>
        </w:rPr>
      </w:pPr>
      <w:r w:rsidRPr="007002C7">
        <w:rPr>
          <w:rFonts w:eastAsia="Times New Roman" w:cs="Times New Roman"/>
          <w:color w:val="000000"/>
        </w:rPr>
        <w:t xml:space="preserve">We, human people everywhere, must address intense, systemic urgencies; yet, so far, as Kim Stanley Robinson put it in 2312, we are living in times of “The Dithering” …a </w:t>
      </w:r>
      <w:r w:rsidR="00AD2CD5">
        <w:rPr>
          <w:rFonts w:eastAsia="Times New Roman" w:cs="Times New Roman"/>
          <w:color w:val="000000"/>
        </w:rPr>
        <w:t>“state of indecisive agitation.</w:t>
      </w:r>
      <w:r w:rsidR="00412460">
        <w:rPr>
          <w:rFonts w:eastAsia="Times New Roman" w:cs="Times New Roman"/>
          <w:color w:val="000000"/>
        </w:rPr>
        <w:t xml:space="preserve"> (Haraway</w:t>
      </w:r>
      <w:r w:rsidRPr="007002C7">
        <w:rPr>
          <w:rFonts w:eastAsia="Times New Roman" w:cs="Times New Roman"/>
          <w:color w:val="000000"/>
        </w:rPr>
        <w:t xml:space="preserve"> 2015, p.161)</w:t>
      </w:r>
    </w:p>
    <w:p w14:paraId="4BA317D8" w14:textId="77777777" w:rsidR="00020D93" w:rsidRPr="007002C7" w:rsidRDefault="00020D93" w:rsidP="00020D93">
      <w:pPr>
        <w:ind w:left="720"/>
        <w:rPr>
          <w:rFonts w:cs="Times New Roman"/>
        </w:rPr>
      </w:pPr>
    </w:p>
    <w:p w14:paraId="4AD6A8A9" w14:textId="77777777" w:rsidR="00020D93" w:rsidRPr="007002C7" w:rsidRDefault="00020D93" w:rsidP="00020D93">
      <w:pPr>
        <w:spacing w:line="480" w:lineRule="auto"/>
        <w:ind w:left="1985"/>
        <w:rPr>
          <w:rFonts w:cs="Times New Roman"/>
        </w:rPr>
      </w:pPr>
      <w:r>
        <w:rPr>
          <w:rFonts w:cs="Times New Roman"/>
          <w:noProof/>
          <w:lang w:eastAsia="en-GB"/>
        </w:rPr>
        <w:drawing>
          <wp:inline distT="0" distB="0" distL="0" distR="0" wp14:anchorId="2CFBDCA5" wp14:editId="554C5F1C">
            <wp:extent cx="3348165" cy="3348165"/>
            <wp:effectExtent l="25400" t="0" r="4635" b="0"/>
            <wp:docPr id="3" name="Picture 2" descr="omic.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omic.jpg"/>
                    <pic:cNvPicPr>
                      <a:picLocks noChangeAspect="1" noChangeArrowheads="1"/>
                    </pic:cNvPicPr>
                  </pic:nvPicPr>
                  <pic:blipFill>
                    <a:blip r:embed="rId12"/>
                    <a:srcRect/>
                    <a:stretch>
                      <a:fillRect/>
                    </a:stretch>
                  </pic:blipFill>
                  <pic:spPr bwMode="auto">
                    <a:xfrm>
                      <a:off x="0" y="0"/>
                      <a:ext cx="3350042" cy="3350042"/>
                    </a:xfrm>
                    <a:prstGeom prst="rect">
                      <a:avLst/>
                    </a:prstGeom>
                    <a:noFill/>
                    <a:ln w="9525">
                      <a:noFill/>
                      <a:miter lim="800000"/>
                      <a:headEnd/>
                      <a:tailEnd/>
                    </a:ln>
                  </pic:spPr>
                </pic:pic>
              </a:graphicData>
            </a:graphic>
          </wp:inline>
        </w:drawing>
      </w:r>
    </w:p>
    <w:p w14:paraId="28114A84" w14:textId="77777777" w:rsidR="00AD2CD5" w:rsidRDefault="00020D93" w:rsidP="00A42850">
      <w:pPr>
        <w:jc w:val="center"/>
      </w:pPr>
      <w:r w:rsidRPr="00330ED0">
        <w:rPr>
          <w:i/>
        </w:rPr>
        <w:t>Figure 2</w:t>
      </w:r>
      <w:r>
        <w:t>: Code for living. Learning about “coding” vs. learning about ecosystem collapse.</w:t>
      </w:r>
    </w:p>
    <w:p w14:paraId="3A646BBE" w14:textId="77777777" w:rsidR="00AD2CD5" w:rsidRDefault="00AD2CD5" w:rsidP="00F6258F">
      <w:pPr>
        <w:ind w:firstLine="709"/>
      </w:pPr>
    </w:p>
    <w:p w14:paraId="39861DEF" w14:textId="77777777" w:rsidR="00020D93" w:rsidRDefault="00020D93" w:rsidP="00AD2CD5">
      <w:r w:rsidRPr="007002C7">
        <w:t xml:space="preserve">In the dominant economic models developed during the 20th century the environment was treated as an externality (e.g. Harris, Roach </w:t>
      </w:r>
      <w:r w:rsidR="00412460">
        <w:t>and Codur</w:t>
      </w:r>
      <w:r w:rsidRPr="007002C7">
        <w:t xml:space="preserve"> 2015). </w:t>
      </w:r>
      <w:r>
        <w:t xml:space="preserve">This is expressed in the exchange between student and teacher in Figure 2 (Nitrozac </w:t>
      </w:r>
      <w:r w:rsidR="00412460">
        <w:t>and Snaggy</w:t>
      </w:r>
      <w:r>
        <w:t xml:space="preserve"> 2015, September 23). </w:t>
      </w:r>
      <w:r w:rsidRPr="007002C7">
        <w:t xml:space="preserve">In the </w:t>
      </w:r>
      <w:r w:rsidRPr="007002C7">
        <w:lastRenderedPageBreak/>
        <w:t>mathematics education community there has been ongoing discus</w:t>
      </w:r>
      <w:r>
        <w:t>sion of</w:t>
      </w:r>
      <w:r w:rsidRPr="007002C7">
        <w:t xml:space="preserve"> mathematics</w:t>
      </w:r>
      <w:r>
        <w:t xml:space="preserve"> education</w:t>
      </w:r>
      <w:r w:rsidRPr="007002C7">
        <w:t xml:space="preserve"> taught in school</w:t>
      </w:r>
      <w:r>
        <w:t>s, universities and colleges</w:t>
      </w:r>
      <w:r w:rsidRPr="007002C7">
        <w:t xml:space="preserve"> </w:t>
      </w:r>
      <w:r>
        <w:t xml:space="preserve">in </w:t>
      </w:r>
      <w:r>
        <w:rPr>
          <w:i/>
        </w:rPr>
        <w:t xml:space="preserve">relation with </w:t>
      </w:r>
      <w:r w:rsidRPr="007002C7">
        <w:t>climate change (</w:t>
      </w:r>
      <w:r>
        <w:t>e.</w:t>
      </w:r>
      <w:r w:rsidRPr="007002C7">
        <w:t>g.</w:t>
      </w:r>
      <w:r>
        <w:t>,</w:t>
      </w:r>
      <w:r w:rsidRPr="007002C7">
        <w:t xml:space="preserve"> Barwell, Craven </w:t>
      </w:r>
      <w:r w:rsidR="00412460">
        <w:t>and</w:t>
      </w:r>
      <w:r w:rsidRPr="007002C7">
        <w:t xml:space="preserve"> Lidstone</w:t>
      </w:r>
      <w:r w:rsidR="00412460">
        <w:t xml:space="preserve"> 2011; Davis</w:t>
      </w:r>
      <w:r w:rsidRPr="007002C7">
        <w:t xml:space="preserve"> 2001, 2014; Franks, Pineau </w:t>
      </w:r>
      <w:r w:rsidR="00412460">
        <w:t>and Whiteley 2013; Renert</w:t>
      </w:r>
      <w:r w:rsidRPr="007002C7">
        <w:t xml:space="preserve"> 2011; Wagner </w:t>
      </w:r>
      <w:r w:rsidR="00412460">
        <w:t>and Davis</w:t>
      </w:r>
      <w:r w:rsidRPr="007002C7">
        <w:t xml:space="preserve"> 2010). The case for an explicit relationship between the two and its framing as an ethical one has been made on more than one occasion</w:t>
      </w:r>
      <w:r>
        <w:t xml:space="preserve"> (Davis, Sumara, </w:t>
      </w:r>
      <w:r w:rsidR="00412460">
        <w:t>and Luce-Kapler</w:t>
      </w:r>
      <w:r>
        <w:t xml:space="preserve"> 2008).</w:t>
      </w:r>
    </w:p>
    <w:p w14:paraId="69371F5B" w14:textId="77777777" w:rsidR="00AD2CD5" w:rsidRDefault="00AD2CD5" w:rsidP="00AD2CD5"/>
    <w:p w14:paraId="02BAD57B" w14:textId="77777777" w:rsidR="00020D93" w:rsidRPr="007002C7" w:rsidRDefault="000F3BFA" w:rsidP="00AD2CD5">
      <w:r>
        <w:t xml:space="preserve">Bartell </w:t>
      </w:r>
      <w:r w:rsidR="00412460">
        <w:t>and</w:t>
      </w:r>
      <w:r>
        <w:t xml:space="preserve"> Johnson</w:t>
      </w:r>
      <w:r w:rsidR="001C1601">
        <w:t xml:space="preserve"> (2013) note</w:t>
      </w:r>
      <w:r w:rsidR="00020D93" w:rsidRPr="007002C7">
        <w:t xml:space="preserve"> that mathematics “is used to understand the world in three ways: description, prediction and communication” (p.5). How do we understand, make sense of, what has been and is being done to planetary ecosystems in the name of mathematics and mathematics education? Davis (2001) notes that at the time, such discussions of mathematical complicity in </w:t>
      </w:r>
      <w:r w:rsidR="00547B4A">
        <w:t>“</w:t>
      </w:r>
      <w:r w:rsidR="00020D93" w:rsidRPr="007002C7">
        <w:t xml:space="preserve">a range of crises that extend (at least) from the microbial to the planetary” (p.21) are rare. </w:t>
      </w:r>
    </w:p>
    <w:p w14:paraId="549C86FB" w14:textId="77777777" w:rsidR="004E0BF0" w:rsidRDefault="00020D93" w:rsidP="00AD2CD5">
      <w:r w:rsidRPr="007002C7">
        <w:t>Tunstall (2017) discusses a new aim for mathematics education - flourishing - and aligns its individualist focus with quantitative literacy in fostering citizenship. However, he does not address a necessary requirement for flour</w:t>
      </w:r>
      <w:r w:rsidR="00565F3B">
        <w:t xml:space="preserve">ishing - a suitable environment, as Wolfmeyer </w:t>
      </w:r>
      <w:r w:rsidR="00412460">
        <w:t>and</w:t>
      </w:r>
      <w:r w:rsidR="00565F3B">
        <w:t xml:space="preserve"> Lupinacci (</w:t>
      </w:r>
      <w:r w:rsidR="00412460">
        <w:t>this issue</w:t>
      </w:r>
      <w:r w:rsidR="00565F3B">
        <w:t>) suggest with their ‘ecocritical framework’ for curriculum studies.</w:t>
      </w:r>
      <w:r w:rsidR="00717C31">
        <w:t xml:space="preserve"> </w:t>
      </w:r>
      <w:r w:rsidRPr="007002C7">
        <w:t>  </w:t>
      </w:r>
    </w:p>
    <w:p w14:paraId="13F326FA" w14:textId="77777777" w:rsidR="00AD2CD5" w:rsidRPr="00997E7A" w:rsidRDefault="00AD2CD5" w:rsidP="00AD2CD5"/>
    <w:p w14:paraId="722AFC7D" w14:textId="77777777" w:rsidR="00443915" w:rsidRPr="00AD2CD5" w:rsidRDefault="004E0BF0" w:rsidP="00AD2CD5">
      <w:pPr>
        <w:widowControl w:val="0"/>
        <w:autoSpaceDE w:val="0"/>
        <w:autoSpaceDN w:val="0"/>
        <w:adjustRightInd w:val="0"/>
        <w:spacing w:line="480" w:lineRule="auto"/>
        <w:jc w:val="left"/>
        <w:rPr>
          <w:rStyle w:val="Strong"/>
        </w:rPr>
      </w:pPr>
      <w:r w:rsidRPr="00AD2CD5">
        <w:rPr>
          <w:rStyle w:val="Strong"/>
        </w:rPr>
        <w:t>Mathematics Education’s Ethical Relation With Climate Change</w:t>
      </w:r>
    </w:p>
    <w:p w14:paraId="76254609" w14:textId="77777777" w:rsidR="00443915" w:rsidRDefault="00443915" w:rsidP="00443915">
      <w:pPr>
        <w:widowControl w:val="0"/>
        <w:autoSpaceDE w:val="0"/>
        <w:autoSpaceDN w:val="0"/>
        <w:adjustRightInd w:val="0"/>
        <w:spacing w:line="480" w:lineRule="auto"/>
        <w:rPr>
          <w:rFonts w:cs="Times New Roman"/>
          <w:b/>
        </w:rPr>
      </w:pPr>
      <w:r>
        <w:rPr>
          <w:rFonts w:cs="Times New Roman"/>
          <w:b/>
        </w:rPr>
        <w:t xml:space="preserve">The Nature of the Ethical </w:t>
      </w:r>
      <w:r>
        <w:rPr>
          <w:rFonts w:cs="Times New Roman"/>
          <w:b/>
          <w:i/>
        </w:rPr>
        <w:t>Relation</w:t>
      </w:r>
    </w:p>
    <w:p w14:paraId="0EFCC693" w14:textId="77777777" w:rsidR="00405040" w:rsidRDefault="00DF4A26" w:rsidP="00AD2CD5">
      <w:pPr>
        <w:rPr>
          <w:rFonts w:ascii="Georgia" w:hAnsi="Georgia"/>
          <w:color w:val="000000"/>
          <w:sz w:val="21"/>
          <w:szCs w:val="21"/>
          <w:shd w:val="clear" w:color="auto" w:fill="FFFFFF"/>
        </w:rPr>
      </w:pPr>
      <w:r w:rsidRPr="007002C7">
        <w:t xml:space="preserve">Here, we are arguing for the ethical imperative that mathematics education, instead of being under the strict and abiding influence of neoliberalism with an exclusive concern of education directed toward the economic development of the state, concern itself with the development of the individual, </w:t>
      </w:r>
      <w:r w:rsidR="005E520B">
        <w:t xml:space="preserve">in </w:t>
      </w:r>
      <w:r w:rsidRPr="007002C7">
        <w:rPr>
          <w:i/>
        </w:rPr>
        <w:t>relation with</w:t>
      </w:r>
      <w:r w:rsidR="005E520B">
        <w:rPr>
          <w:i/>
        </w:rPr>
        <w:t xml:space="preserve"> </w:t>
      </w:r>
      <w:r w:rsidRPr="007002C7">
        <w:t>our Planetary Ecosytem</w:t>
      </w:r>
      <w:r w:rsidR="0014523C">
        <w:t>, in this instance, climate change</w:t>
      </w:r>
      <w:r w:rsidR="00941B32">
        <w:t>. Boylan (</w:t>
      </w:r>
      <w:r w:rsidR="00AD2CD5">
        <w:t>this issue</w:t>
      </w:r>
      <w:r w:rsidR="00941B32">
        <w:t xml:space="preserve">) refers to this as </w:t>
      </w:r>
      <w:r w:rsidR="00941B32">
        <w:rPr>
          <w:i/>
        </w:rPr>
        <w:t xml:space="preserve">relational knowing </w:t>
      </w:r>
      <w:r w:rsidR="00941B32">
        <w:t xml:space="preserve">and approaches the development of the ‘ecological self’ from the standpoints of experiences that stimulate the learner’s passion, wonder, and enchantment. </w:t>
      </w:r>
      <w:r w:rsidRPr="007002C7">
        <w:t>Specifically, we ar</w:t>
      </w:r>
      <w:r w:rsidR="0014523C">
        <w:t xml:space="preserve">e advocating for mathematics education’s ethical </w:t>
      </w:r>
      <w:r w:rsidR="0014523C" w:rsidRPr="0014523C">
        <w:rPr>
          <w:i/>
        </w:rPr>
        <w:t>relation</w:t>
      </w:r>
      <w:r w:rsidRPr="0014523C">
        <w:rPr>
          <w:i/>
        </w:rPr>
        <w:t xml:space="preserve"> with</w:t>
      </w:r>
      <w:r w:rsidRPr="007002C7">
        <w:t xml:space="preserve"> climate change as it is the central </w:t>
      </w:r>
      <w:r w:rsidR="007F4280" w:rsidRPr="007002C7">
        <w:t xml:space="preserve">ecological </w:t>
      </w:r>
      <w:r w:rsidRPr="007002C7">
        <w:t>organizing issue of this century, requires immanent</w:t>
      </w:r>
      <w:r w:rsidR="007F4280" w:rsidRPr="007002C7">
        <w:t xml:space="preserve"> attention and action, and would benefit from</w:t>
      </w:r>
      <w:r w:rsidRPr="007002C7">
        <w:t xml:space="preserve"> mathematics </w:t>
      </w:r>
      <w:r w:rsidR="00C955BB" w:rsidRPr="007002C7">
        <w:t xml:space="preserve">itself as a unique </w:t>
      </w:r>
      <w:r w:rsidRPr="007002C7">
        <w:t>way of understanding the complexity and inte</w:t>
      </w:r>
      <w:r w:rsidR="007F4280" w:rsidRPr="007002C7">
        <w:t xml:space="preserve">rrelationship of the phenomenon </w:t>
      </w:r>
      <w:r w:rsidR="004D535B" w:rsidRPr="007002C7">
        <w:t>itself.</w:t>
      </w:r>
      <w:r w:rsidR="0014523C">
        <w:t xml:space="preserve"> </w:t>
      </w:r>
      <w:r w:rsidR="005E520B">
        <w:t xml:space="preserve">This ethical </w:t>
      </w:r>
      <w:r w:rsidR="0014523C">
        <w:rPr>
          <w:i/>
        </w:rPr>
        <w:t>relation with</w:t>
      </w:r>
      <w:r w:rsidR="0014523C">
        <w:t xml:space="preserve"> climate change</w:t>
      </w:r>
      <w:r w:rsidR="005E520B">
        <w:t xml:space="preserve"> is founded upon a specific area of ethics referred to as ‘virtue ethics.’ “</w:t>
      </w:r>
      <w:r w:rsidR="005E520B">
        <w:rPr>
          <w:rFonts w:ascii="Georgia" w:hAnsi="Georgia"/>
          <w:color w:val="000000"/>
          <w:sz w:val="21"/>
          <w:szCs w:val="21"/>
          <w:shd w:val="clear" w:color="auto" w:fill="FFFFFF"/>
        </w:rPr>
        <w:t>Virtue ethics is a broad term for theories that emphasize the role of </w:t>
      </w:r>
      <w:r w:rsidR="00880E38">
        <w:rPr>
          <w:rFonts w:ascii="Georgia" w:hAnsi="Georgia"/>
          <w:sz w:val="21"/>
          <w:szCs w:val="21"/>
          <w:bdr w:val="none" w:sz="0" w:space="0" w:color="auto" w:frame="1"/>
          <w:shd w:val="clear" w:color="auto" w:fill="FFFFFF"/>
        </w:rPr>
        <w:t>character a</w:t>
      </w:r>
      <w:r w:rsidR="00880E38">
        <w:rPr>
          <w:rFonts w:ascii="Georgia" w:hAnsi="Georgia"/>
          <w:color w:val="000000"/>
          <w:sz w:val="21"/>
          <w:szCs w:val="21"/>
          <w:shd w:val="clear" w:color="auto" w:fill="FFFFFF"/>
        </w:rPr>
        <w:t xml:space="preserve">nd virtue in moral philosophy </w:t>
      </w:r>
      <w:r w:rsidR="005E520B">
        <w:rPr>
          <w:rFonts w:ascii="Georgia" w:hAnsi="Georgia"/>
          <w:color w:val="000000"/>
          <w:sz w:val="21"/>
          <w:szCs w:val="21"/>
          <w:shd w:val="clear" w:color="auto" w:fill="FFFFFF"/>
        </w:rPr>
        <w:t>rather than either doing one’s duty or acting in order t</w:t>
      </w:r>
      <w:r w:rsidR="00412460">
        <w:rPr>
          <w:rFonts w:ascii="Georgia" w:hAnsi="Georgia"/>
          <w:color w:val="000000"/>
          <w:sz w:val="21"/>
          <w:szCs w:val="21"/>
          <w:shd w:val="clear" w:color="auto" w:fill="FFFFFF"/>
        </w:rPr>
        <w:t xml:space="preserve">o bring about </w:t>
      </w:r>
      <w:r w:rsidR="00997E7A">
        <w:rPr>
          <w:rFonts w:ascii="Georgia" w:hAnsi="Georgia"/>
          <w:color w:val="000000"/>
          <w:sz w:val="21"/>
          <w:szCs w:val="21"/>
          <w:shd w:val="clear" w:color="auto" w:fill="FFFFFF"/>
        </w:rPr>
        <w:t>good consequences</w:t>
      </w:r>
      <w:r w:rsidR="005E520B">
        <w:rPr>
          <w:rFonts w:ascii="Georgia" w:hAnsi="Georgia"/>
          <w:color w:val="000000"/>
          <w:sz w:val="21"/>
          <w:szCs w:val="21"/>
          <w:shd w:val="clear" w:color="auto" w:fill="FFFFFF"/>
        </w:rPr>
        <w:t xml:space="preserve">” </w:t>
      </w:r>
      <w:r w:rsidR="005E520B" w:rsidRPr="00AA5287">
        <w:rPr>
          <w:color w:val="000000"/>
          <w:szCs w:val="21"/>
          <w:shd w:val="clear" w:color="auto" w:fill="FFFFFF"/>
        </w:rPr>
        <w:t>(</w:t>
      </w:r>
      <w:r w:rsidR="00412460">
        <w:rPr>
          <w:color w:val="000000"/>
        </w:rPr>
        <w:t>Athanassoulis</w:t>
      </w:r>
      <w:r w:rsidR="00997E7A" w:rsidRPr="00AA5287">
        <w:rPr>
          <w:color w:val="000000"/>
        </w:rPr>
        <w:t xml:space="preserve"> 2017</w:t>
      </w:r>
      <w:r w:rsidR="00AA5287" w:rsidRPr="00AA5287">
        <w:rPr>
          <w:color w:val="000000"/>
        </w:rPr>
        <w:t xml:space="preserve">; </w:t>
      </w:r>
      <w:r w:rsidR="00AA5287" w:rsidRPr="00AA5287">
        <w:t xml:space="preserve">Abtahi, Gotze, Steffensen, Hauge </w:t>
      </w:r>
      <w:r w:rsidR="00412460">
        <w:t>and</w:t>
      </w:r>
      <w:r w:rsidR="00AA5287" w:rsidRPr="00AA5287">
        <w:t xml:space="preserve"> Barwell, </w:t>
      </w:r>
      <w:r w:rsidR="00412460">
        <w:t>this issue</w:t>
      </w:r>
      <w:r w:rsidR="00AA5287" w:rsidRPr="00AA5287">
        <w:t>)</w:t>
      </w:r>
      <w:r w:rsidR="005E520B" w:rsidRPr="00AA5287">
        <w:rPr>
          <w:color w:val="000000"/>
          <w:szCs w:val="21"/>
          <w:shd w:val="clear" w:color="auto" w:fill="FFFFFF"/>
        </w:rPr>
        <w:t>.</w:t>
      </w:r>
      <w:r w:rsidR="005E520B">
        <w:rPr>
          <w:rFonts w:ascii="Georgia" w:hAnsi="Georgia"/>
          <w:color w:val="000000"/>
          <w:sz w:val="21"/>
          <w:szCs w:val="21"/>
          <w:shd w:val="clear" w:color="auto" w:fill="FFFFFF"/>
        </w:rPr>
        <w:t xml:space="preserve"> </w:t>
      </w:r>
      <w:r w:rsidR="0014523C">
        <w:rPr>
          <w:rFonts w:ascii="Georgia" w:hAnsi="Georgia"/>
          <w:color w:val="000000"/>
          <w:sz w:val="21"/>
          <w:szCs w:val="21"/>
          <w:shd w:val="clear" w:color="auto" w:fill="FFFFFF"/>
        </w:rPr>
        <w:t>In</w:t>
      </w:r>
      <w:r w:rsidR="005E520B">
        <w:rPr>
          <w:rFonts w:ascii="Georgia" w:hAnsi="Georgia"/>
          <w:color w:val="000000"/>
          <w:sz w:val="21"/>
          <w:szCs w:val="21"/>
          <w:shd w:val="clear" w:color="auto" w:fill="FFFFFF"/>
        </w:rPr>
        <w:t xml:space="preserve"> particular, we are interested in </w:t>
      </w:r>
      <w:r w:rsidR="0014523C">
        <w:rPr>
          <w:rFonts w:ascii="Georgia" w:hAnsi="Georgia"/>
          <w:color w:val="000000"/>
          <w:sz w:val="21"/>
          <w:szCs w:val="21"/>
          <w:shd w:val="clear" w:color="auto" w:fill="FFFFFF"/>
        </w:rPr>
        <w:t>a</w:t>
      </w:r>
      <w:r w:rsidR="005E520B">
        <w:rPr>
          <w:rFonts w:ascii="Georgia" w:hAnsi="Georgia"/>
          <w:color w:val="000000"/>
          <w:sz w:val="21"/>
          <w:szCs w:val="21"/>
          <w:shd w:val="clear" w:color="auto" w:fill="FFFFFF"/>
        </w:rPr>
        <w:t xml:space="preserve"> version of virtue </w:t>
      </w:r>
      <w:r w:rsidR="00181C23">
        <w:rPr>
          <w:rFonts w:ascii="Georgia" w:hAnsi="Georgia"/>
          <w:color w:val="000000"/>
          <w:sz w:val="21"/>
          <w:szCs w:val="21"/>
          <w:shd w:val="clear" w:color="auto" w:fill="FFFFFF"/>
        </w:rPr>
        <w:t>ethics, referred to as an Ethic</w:t>
      </w:r>
      <w:r w:rsidR="005E520B">
        <w:rPr>
          <w:rFonts w:ascii="Georgia" w:hAnsi="Georgia"/>
          <w:color w:val="000000"/>
          <w:sz w:val="21"/>
          <w:szCs w:val="21"/>
          <w:shd w:val="clear" w:color="auto" w:fill="FFFFFF"/>
        </w:rPr>
        <w:t xml:space="preserve"> of Care.</w:t>
      </w:r>
      <w:r w:rsidR="007B2ABD">
        <w:rPr>
          <w:rFonts w:ascii="Georgia" w:hAnsi="Georgia"/>
          <w:color w:val="000000"/>
          <w:sz w:val="21"/>
          <w:szCs w:val="21"/>
          <w:shd w:val="clear" w:color="auto" w:fill="FFFFFF"/>
        </w:rPr>
        <w:t xml:space="preserve"> </w:t>
      </w:r>
    </w:p>
    <w:p w14:paraId="125AC042" w14:textId="77777777" w:rsidR="00AD2CD5" w:rsidRDefault="00AD2CD5" w:rsidP="00AD2CD5">
      <w:pPr>
        <w:rPr>
          <w:rFonts w:ascii="Georgia" w:hAnsi="Georgia"/>
          <w:color w:val="000000"/>
          <w:sz w:val="21"/>
          <w:szCs w:val="21"/>
          <w:shd w:val="clear" w:color="auto" w:fill="FFFFFF"/>
        </w:rPr>
      </w:pPr>
    </w:p>
    <w:p w14:paraId="3E8E6910" w14:textId="77777777" w:rsidR="00AD2CD5" w:rsidRDefault="005F6C71" w:rsidP="00AD2CD5">
      <w:pPr>
        <w:widowControl w:val="0"/>
        <w:autoSpaceDE w:val="0"/>
        <w:autoSpaceDN w:val="0"/>
        <w:adjustRightInd w:val="0"/>
        <w:spacing w:line="480" w:lineRule="auto"/>
        <w:rPr>
          <w:rFonts w:cs="Times New Roman"/>
          <w:b/>
        </w:rPr>
      </w:pPr>
      <w:r>
        <w:rPr>
          <w:rFonts w:cs="Times New Roman"/>
          <w:b/>
        </w:rPr>
        <w:t>Vir</w:t>
      </w:r>
      <w:r w:rsidR="00216F67">
        <w:rPr>
          <w:rFonts w:cs="Times New Roman"/>
          <w:b/>
        </w:rPr>
        <w:t>tue ethics and an ethic of care</w:t>
      </w:r>
    </w:p>
    <w:p w14:paraId="7861506B" w14:textId="77777777" w:rsidR="00AD2CD5" w:rsidRDefault="00405040" w:rsidP="00216F67">
      <w:r>
        <w:t xml:space="preserve">Mathematics education’s </w:t>
      </w:r>
      <w:r>
        <w:rPr>
          <w:i/>
        </w:rPr>
        <w:t>relation with</w:t>
      </w:r>
      <w:r>
        <w:t xml:space="preserve"> climate change is of a virtuous ethical </w:t>
      </w:r>
      <w:r w:rsidR="00F93365">
        <w:t>nature</w:t>
      </w:r>
      <w:r w:rsidR="007B2ABD">
        <w:t xml:space="preserve">. </w:t>
      </w:r>
      <w:r w:rsidR="00955869">
        <w:t>Oriented in this way, virtue ethics</w:t>
      </w:r>
      <w:r>
        <w:t xml:space="preserve"> prioritizes mathematics education’s ‘in’ </w:t>
      </w:r>
      <w:r>
        <w:rPr>
          <w:i/>
        </w:rPr>
        <w:t>relation with</w:t>
      </w:r>
      <w:r w:rsidR="00955869">
        <w:t xml:space="preserve"> climate change. “In-relation-</w:t>
      </w:r>
      <w:r>
        <w:t>with” is a state of being premised upon non-duality, with object and subject distinctions</w:t>
      </w:r>
      <w:r w:rsidR="00955869">
        <w:t xml:space="preserve"> </w:t>
      </w:r>
      <w:r w:rsidR="00955869">
        <w:lastRenderedPageBreak/>
        <w:t>indiscriminant. Furthermore, virtue ethics exhibits</w:t>
      </w:r>
      <w:r>
        <w:t xml:space="preserve"> distinct qualities of character and virtue through </w:t>
      </w:r>
      <w:r w:rsidR="00955869">
        <w:t>this “in-relation-with.”</w:t>
      </w:r>
      <w:r w:rsidR="004D7EEA">
        <w:rPr>
          <w:b/>
        </w:rPr>
        <w:t xml:space="preserve"> </w:t>
      </w:r>
      <w:r w:rsidR="00955869">
        <w:t>For our purposes, this distinct quality of character or virtue is characterized further as an Ethic of Care.</w:t>
      </w:r>
    </w:p>
    <w:p w14:paraId="48570F42" w14:textId="77777777" w:rsidR="00216F67" w:rsidRPr="00216F67" w:rsidRDefault="00216F67" w:rsidP="00216F67"/>
    <w:p w14:paraId="4EF13084" w14:textId="77777777" w:rsidR="002B2885" w:rsidRDefault="00955869" w:rsidP="00AD2CD5">
      <w:r>
        <w:t xml:space="preserve">Unique to the character and virtue of an Ethic of Care is the feminist’s perspective, emphasizing the manner women think in feminine terms such as </w:t>
      </w:r>
      <w:r>
        <w:rPr>
          <w:i/>
        </w:rPr>
        <w:t>caring</w:t>
      </w:r>
      <w:r>
        <w:t>. This is in stark contrast to men’s thinking which is more oriented toward jus</w:t>
      </w:r>
      <w:r w:rsidR="009460A7">
        <w:t>tice and autonomy. An Ethic of C</w:t>
      </w:r>
      <w:r>
        <w:t>are encapsulates those virtues—taking care of others, patience, the ability to nurture, self-sacrifice, etc.—as de</w:t>
      </w:r>
      <w:r w:rsidR="009460A7">
        <w:t>mo</w:t>
      </w:r>
      <w:r w:rsidR="000F3BFA">
        <w:t>nstrated by women (Noddings, 198</w:t>
      </w:r>
      <w:r w:rsidR="009460A7">
        <w:t xml:space="preserve">4). Mathematics education’s in-relation-with climate change predisposes an Ethic of Care founded on characteristics or virtues of </w:t>
      </w:r>
      <w:r w:rsidR="009460A7">
        <w:rPr>
          <w:i/>
        </w:rPr>
        <w:t>care, patience, nurturing, self-sacrifice, etc.</w:t>
      </w:r>
      <w:r w:rsidR="009460A7">
        <w:t xml:space="preserve"> This is the foundation upon which mathematics education and climate change are related. Viewed in this fashion, a metaphysical shift of the first order becomes apparent. Instead of mathematics education ‘</w:t>
      </w:r>
      <w:r w:rsidR="00DD1FBA">
        <w:t>at the service of’ some political-economic</w:t>
      </w:r>
      <w:r w:rsidR="009460A7">
        <w:t xml:space="preserve"> ideology</w:t>
      </w:r>
      <w:r w:rsidR="00880E38">
        <w:t xml:space="preserve"> (metaphysics as Will to Power or Will to Will</w:t>
      </w:r>
      <w:r w:rsidR="00DD1FBA">
        <w:t>)</w:t>
      </w:r>
      <w:r w:rsidR="009460A7">
        <w:t xml:space="preserve">, </w:t>
      </w:r>
      <w:r w:rsidR="00DD1FBA">
        <w:t xml:space="preserve">mathematics education’s </w:t>
      </w:r>
      <w:r w:rsidR="00DD1FBA">
        <w:rPr>
          <w:i/>
        </w:rPr>
        <w:t>relation with</w:t>
      </w:r>
      <w:r w:rsidR="00DD1FBA">
        <w:t xml:space="preserve"> climate change and its Ethic of Care, </w:t>
      </w:r>
      <w:r w:rsidR="000E6F7C">
        <w:t>promotes</w:t>
      </w:r>
      <w:r w:rsidR="00352600">
        <w:t xml:space="preserve"> </w:t>
      </w:r>
      <w:r w:rsidR="00DD1FBA">
        <w:t>relational metaphysics.</w:t>
      </w:r>
      <w:r w:rsidR="00352600">
        <w:t xml:space="preserve"> In simplest terms, mathematics education’s ethical </w:t>
      </w:r>
      <w:r w:rsidR="00352600" w:rsidRPr="00352600">
        <w:rPr>
          <w:i/>
        </w:rPr>
        <w:t>relation with</w:t>
      </w:r>
      <w:r w:rsidR="00352600">
        <w:t xml:space="preserve"> climate change embodies an Ethic of Care.</w:t>
      </w:r>
    </w:p>
    <w:p w14:paraId="15DF141E" w14:textId="77777777" w:rsidR="00AD2CD5" w:rsidRPr="00DD1FBA" w:rsidRDefault="00AD2CD5" w:rsidP="00AD2CD5"/>
    <w:p w14:paraId="2A138669" w14:textId="77777777" w:rsidR="00502C16" w:rsidRDefault="00502C16" w:rsidP="00AD2CD5">
      <w:r>
        <w:t xml:space="preserve">‘In-relation-with’ describes an essence of the phenomenon of relationship. </w:t>
      </w:r>
      <w:r w:rsidR="00831645" w:rsidRPr="007002C7">
        <w:t>The word ‘relationship’</w:t>
      </w:r>
      <w:r w:rsidR="005E1A43" w:rsidRPr="007002C7">
        <w:t xml:space="preserve">, in the context of our work here, derives its primary meaning from the field of </w:t>
      </w:r>
      <w:r w:rsidR="005E1A43" w:rsidRPr="007002C7">
        <w:rPr>
          <w:i/>
        </w:rPr>
        <w:t>ecology</w:t>
      </w:r>
      <w:r w:rsidR="005E1A43" w:rsidRPr="007002C7">
        <w:t xml:space="preserve">, originating from the Greek word </w:t>
      </w:r>
      <w:r w:rsidR="005E1A43" w:rsidRPr="007002C7">
        <w:rPr>
          <w:i/>
        </w:rPr>
        <w:t>oikos</w:t>
      </w:r>
      <w:r w:rsidR="005E1A43" w:rsidRPr="007002C7">
        <w:t xml:space="preserve"> meaning household. Ecology then, is the study of relationships (Davis, Su</w:t>
      </w:r>
      <w:r w:rsidR="00DD7DD7">
        <w:t xml:space="preserve">mara, </w:t>
      </w:r>
      <w:r w:rsidR="00412460">
        <w:t>and</w:t>
      </w:r>
      <w:r w:rsidR="00DD7DD7">
        <w:t xml:space="preserve"> Luce-Kaple</w:t>
      </w:r>
      <w:r>
        <w:t>r, 2008). Furthermore,</w:t>
      </w:r>
      <w:r w:rsidR="005E1A43" w:rsidRPr="007002C7">
        <w:t xml:space="preserve"> </w:t>
      </w:r>
      <w:r>
        <w:t xml:space="preserve">mathematics education’s </w:t>
      </w:r>
      <w:r>
        <w:rPr>
          <w:i/>
        </w:rPr>
        <w:t xml:space="preserve">relation with </w:t>
      </w:r>
      <w:r>
        <w:t>climate change argues</w:t>
      </w:r>
      <w:r w:rsidR="005E1A43" w:rsidRPr="007002C7">
        <w:t xml:space="preserve"> for consideration of our ecological place in the world and how math</w:t>
      </w:r>
      <w:r w:rsidR="00DA7E41" w:rsidRPr="007002C7">
        <w:t>ematics education could nurture, support, and enhance</w:t>
      </w:r>
      <w:r w:rsidR="005E1A43" w:rsidRPr="007002C7">
        <w:t xml:space="preserve"> this. ‘</w:t>
      </w:r>
      <w:r w:rsidR="00030320" w:rsidRPr="007002C7">
        <w:t>M</w:t>
      </w:r>
      <w:r w:rsidR="005E1A43" w:rsidRPr="007002C7">
        <w:t>athematical relat</w:t>
      </w:r>
      <w:r w:rsidR="004036CC" w:rsidRPr="007002C7">
        <w:t>ionship’ establishes our</w:t>
      </w:r>
      <w:r w:rsidR="005E1A43" w:rsidRPr="007002C7">
        <w:t xml:space="preserve"> ecological role in the world through the human discipline of mathematics, a highly abstracted sign/symbol system for making meaning within our world.</w:t>
      </w:r>
      <w:r w:rsidR="002A1FFE" w:rsidRPr="007002C7">
        <w:t xml:space="preserve"> A ‘mathematical relationship</w:t>
      </w:r>
      <w:r w:rsidR="00E1651F" w:rsidRPr="007002C7">
        <w:t>,’</w:t>
      </w:r>
      <w:r w:rsidR="002A1FFE" w:rsidRPr="007002C7">
        <w:t xml:space="preserve"> through elaboration, describes and allows us to make meaning of our ecology with the world through the abstract sign/symbols we use to denote its language for meaning-making. Applying this to climate change, we are interested in educating for a description of and meaning making opportunity for our ecology with the world as it applies to the anthropocentric induced changes we have brought about to the Eart</w:t>
      </w:r>
      <w:r w:rsidR="00BF5B6C">
        <w:t>h’s climate as a result of the Industrial R</w:t>
      </w:r>
      <w:r w:rsidR="002A1FFE" w:rsidRPr="007002C7">
        <w:t>evolution.</w:t>
      </w:r>
      <w:r>
        <w:t xml:space="preserve"> As we argued above, another essential feature of this relationship is that it is premised upon an Ethic of Care.</w:t>
      </w:r>
      <w:r w:rsidR="004036CC" w:rsidRPr="007002C7">
        <w:t xml:space="preserve"> </w:t>
      </w:r>
    </w:p>
    <w:p w14:paraId="4A1836DF" w14:textId="77777777" w:rsidR="00AD2CD5" w:rsidRDefault="00AD2CD5" w:rsidP="00AD2CD5"/>
    <w:p w14:paraId="1DFDE2DA" w14:textId="77777777" w:rsidR="00500F14" w:rsidRDefault="00A253AF" w:rsidP="00AD2CD5">
      <w:r w:rsidRPr="007002C7">
        <w:t>One way to accomplish this</w:t>
      </w:r>
      <w:r w:rsidR="00DC268B" w:rsidRPr="007002C7">
        <w:t xml:space="preserve"> </w:t>
      </w:r>
      <w:r w:rsidRPr="007002C7">
        <w:t>is to move from a preoccupation with viewing humans (students) as economic resources to be trained with a skill set</w:t>
      </w:r>
      <w:r w:rsidR="006C39E4" w:rsidRPr="007002C7">
        <w:t>,</w:t>
      </w:r>
      <w:r w:rsidRPr="007002C7">
        <w:t xml:space="preserve"> standing on reserve to meet the demands of the economy, a ‘functional relationship,’ to re-focusing on the development of the human being a</w:t>
      </w:r>
      <w:r w:rsidR="00CB18DC" w:rsidRPr="007002C7">
        <w:t>s an intimate constituent of the Earth. The shift from a ‘functional relationship’ here to an ‘ecological relationship’ is one way to accomplish this. This is as much as shift</w:t>
      </w:r>
      <w:r w:rsidR="00D00459">
        <w:t>ing</w:t>
      </w:r>
      <w:r w:rsidR="00CB18DC" w:rsidRPr="007002C7">
        <w:t xml:space="preserve"> from an epistemological relationship where what and how much we know is put to the ser</w:t>
      </w:r>
      <w:r w:rsidR="00E72035" w:rsidRPr="007002C7">
        <w:t>vice</w:t>
      </w:r>
      <w:r w:rsidR="00CB18DC" w:rsidRPr="007002C7">
        <w:t xml:space="preserve"> of economic interests, to an ontological relationship that shifts the focus to the development of the </w:t>
      </w:r>
      <w:r w:rsidR="00CB18DC" w:rsidRPr="007002C7">
        <w:lastRenderedPageBreak/>
        <w:t xml:space="preserve">human being in </w:t>
      </w:r>
      <w:r w:rsidR="00E4764A" w:rsidRPr="007002C7">
        <w:t>a way that is consistent with an ecology of</w:t>
      </w:r>
      <w:r w:rsidR="00CB18DC" w:rsidRPr="007002C7">
        <w:t xml:space="preserve"> the Earth. A relationship where the autonomy of the individual to the service of the whole is no longer the focus, rather the individual is the whole and the whole is the individual.</w:t>
      </w:r>
      <w:r w:rsidR="006A5FD1" w:rsidRPr="007002C7">
        <w:t xml:space="preserve"> This i</w:t>
      </w:r>
      <w:r w:rsidR="00880E38">
        <w:t>s another essence</w:t>
      </w:r>
      <w:r w:rsidR="00B54A00">
        <w:t xml:space="preserve"> of the</w:t>
      </w:r>
      <w:r w:rsidR="006A5FD1" w:rsidRPr="007002C7">
        <w:t xml:space="preserve"> ‘ecological relationship.’</w:t>
      </w:r>
    </w:p>
    <w:p w14:paraId="2FF496DE" w14:textId="77777777" w:rsidR="00412460" w:rsidRPr="007002C7" w:rsidRDefault="00412460" w:rsidP="00AD2CD5"/>
    <w:p w14:paraId="554C9C09" w14:textId="77777777" w:rsidR="006A26BB" w:rsidRDefault="00CB18DC" w:rsidP="00AD2CD5">
      <w:r w:rsidRPr="007002C7">
        <w:t>Recent developments in the philosophy of science and mathematics (</w:t>
      </w:r>
      <w:r w:rsidR="00E31BC7" w:rsidRPr="007002C7">
        <w:t xml:space="preserve">Davis, Sumara, </w:t>
      </w:r>
      <w:r w:rsidR="00412460">
        <w:t>and Luce-Kepler</w:t>
      </w:r>
      <w:r w:rsidR="00E31BC7" w:rsidRPr="007002C7">
        <w:t xml:space="preserve"> 2008)</w:t>
      </w:r>
      <w:r w:rsidR="00B2713D">
        <w:t xml:space="preserve"> </w:t>
      </w:r>
      <w:r w:rsidRPr="007002C7">
        <w:t xml:space="preserve">reveal the world in ways never previously imagined. A </w:t>
      </w:r>
      <w:r w:rsidR="006A26BB" w:rsidRPr="007002C7">
        <w:t xml:space="preserve">post-war </w:t>
      </w:r>
      <w:r w:rsidRPr="007002C7">
        <w:t xml:space="preserve">paradigm shift from Newtonian to </w:t>
      </w:r>
      <w:r w:rsidR="006A26BB" w:rsidRPr="007002C7">
        <w:t>non-Newtonian physics ushered in a whole new way of viewing and understanding the world.</w:t>
      </w:r>
      <w:r w:rsidR="00B54A00">
        <w:rPr>
          <w:rStyle w:val="FootnoteReference"/>
          <w:rFonts w:cs="Times New Roman"/>
        </w:rPr>
        <w:footnoteReference w:id="3"/>
      </w:r>
      <w:r w:rsidR="006A26BB" w:rsidRPr="007002C7">
        <w:t xml:space="preserve"> Complexity science, with its roots in chaos theory and systems thinking, represented a radical departure from linear Newtonian thinking. </w:t>
      </w:r>
      <w:r w:rsidR="006A26BB" w:rsidRPr="00551A9B">
        <w:t>Mathematics and mathematics education founded on this paradigm re-frames reality in nuanced and sophisticated ways su</w:t>
      </w:r>
      <w:r w:rsidR="00E4764A" w:rsidRPr="00551A9B">
        <w:t>pporting Planetary Ecosystems; a</w:t>
      </w:r>
      <w:r w:rsidR="006A26BB" w:rsidRPr="00551A9B">
        <w:t xml:space="preserve"> role mathematics education must assume if it is to adopt the ethical imperative we argue is so necessary to the challenge faced by climate change, among oth</w:t>
      </w:r>
      <w:r w:rsidR="006A5FD1" w:rsidRPr="00551A9B">
        <w:t>er ecological challenges</w:t>
      </w:r>
      <w:r w:rsidR="006A26BB" w:rsidRPr="00551A9B">
        <w:t>.</w:t>
      </w:r>
    </w:p>
    <w:p w14:paraId="770AF9DB" w14:textId="77777777" w:rsidR="00AD2CD5" w:rsidRPr="007002C7" w:rsidRDefault="00AD2CD5" w:rsidP="00AD2CD5"/>
    <w:p w14:paraId="7B2038AC" w14:textId="77777777" w:rsidR="006A26BB" w:rsidRPr="00AD2CD5" w:rsidRDefault="00AC5447" w:rsidP="00A62388">
      <w:pPr>
        <w:widowControl w:val="0"/>
        <w:autoSpaceDE w:val="0"/>
        <w:autoSpaceDN w:val="0"/>
        <w:adjustRightInd w:val="0"/>
        <w:spacing w:line="480" w:lineRule="auto"/>
        <w:rPr>
          <w:rStyle w:val="Strong"/>
        </w:rPr>
      </w:pPr>
      <w:r w:rsidRPr="00AC5447">
        <w:rPr>
          <w:rStyle w:val="Strong"/>
        </w:rPr>
        <w:t>Contributions of Complexity Theory</w:t>
      </w:r>
    </w:p>
    <w:p w14:paraId="1E2B10E7" w14:textId="77777777" w:rsidR="00483CF2" w:rsidRDefault="00A44C9F">
      <w:r>
        <w:t>C</w:t>
      </w:r>
      <w:r w:rsidR="002A086C" w:rsidRPr="007002C7">
        <w:t xml:space="preserve">omplexity </w:t>
      </w:r>
      <w:r>
        <w:t xml:space="preserve">theory and its uptake by </w:t>
      </w:r>
      <w:r w:rsidR="002A086C" w:rsidRPr="007002C7">
        <w:t>mathematics</w:t>
      </w:r>
      <w:r>
        <w:t xml:space="preserve"> education</w:t>
      </w:r>
      <w:r w:rsidR="002A086C" w:rsidRPr="007002C7">
        <w:t xml:space="preserve"> offer</w:t>
      </w:r>
      <w:r w:rsidR="00852CE9">
        <w:t xml:space="preserve">s </w:t>
      </w:r>
      <w:r w:rsidR="00880E38">
        <w:t>a</w:t>
      </w:r>
      <w:r>
        <w:t xml:space="preserve"> new</w:t>
      </w:r>
      <w:r w:rsidR="00717C31">
        <w:t xml:space="preserve"> metaphor and approach</w:t>
      </w:r>
      <w:r w:rsidR="002A086C" w:rsidRPr="007002C7">
        <w:t xml:space="preserve"> to understanding our wo</w:t>
      </w:r>
      <w:r w:rsidR="00880E38">
        <w:t>rld and our place in it that is</w:t>
      </w:r>
      <w:r w:rsidR="002A086C" w:rsidRPr="007002C7">
        <w:t xml:space="preserve"> </w:t>
      </w:r>
      <w:r>
        <w:t xml:space="preserve">relational and </w:t>
      </w:r>
      <w:r w:rsidR="002A086C" w:rsidRPr="007002C7">
        <w:t>ec</w:t>
      </w:r>
      <w:r>
        <w:t>ological, ethical, and emergent.</w:t>
      </w:r>
      <w:r w:rsidR="002A086C" w:rsidRPr="007002C7">
        <w:t xml:space="preserve"> </w:t>
      </w:r>
      <w:r w:rsidR="0090354A">
        <w:t xml:space="preserve">We examine the manner complexity theory has influenced mathematics education’s </w:t>
      </w:r>
      <w:r w:rsidR="0090354A">
        <w:rPr>
          <w:i/>
        </w:rPr>
        <w:t>relation with</w:t>
      </w:r>
      <w:r w:rsidR="0090354A">
        <w:t xml:space="preserve"> climate change in what follows.</w:t>
      </w:r>
    </w:p>
    <w:p w14:paraId="75342F7A" w14:textId="77777777" w:rsidR="00AD2CD5" w:rsidRPr="0090354A" w:rsidRDefault="00AD2CD5" w:rsidP="00412460">
      <w:pPr>
        <w:ind w:firstLine="720"/>
      </w:pPr>
    </w:p>
    <w:p w14:paraId="6E0E590C" w14:textId="77777777" w:rsidR="00AD2CD5" w:rsidRDefault="00AD2CD5" w:rsidP="00AD2CD5">
      <w:pPr>
        <w:outlineLvl w:val="0"/>
        <w:rPr>
          <w:rFonts w:cs="Times New Roman"/>
          <w:b/>
        </w:rPr>
      </w:pPr>
      <w:r>
        <w:rPr>
          <w:rFonts w:cs="Times New Roman"/>
          <w:b/>
        </w:rPr>
        <w:t>Mathematics of relationship</w:t>
      </w:r>
    </w:p>
    <w:p w14:paraId="377B19C5" w14:textId="77777777" w:rsidR="00AD2CD5" w:rsidRPr="00412460" w:rsidRDefault="00AD2CD5" w:rsidP="00AD2CD5">
      <w:pPr>
        <w:outlineLvl w:val="0"/>
        <w:rPr>
          <w:rFonts w:cs="Times New Roman"/>
        </w:rPr>
      </w:pPr>
    </w:p>
    <w:p w14:paraId="08987083" w14:textId="77777777" w:rsidR="002A086C" w:rsidRDefault="002A086C" w:rsidP="00AD2CD5">
      <w:r w:rsidRPr="00AD2CD5">
        <w:t>James Gleick (1987) tells the story of the origins of chaos theory from the perspectives of weather forecasting, astronomy, biology, chemistry and mathematics. Underlying each story is the discovery of hidden order, emergence, and unpredictability where predictability and order were assumed and sought after. Lorenz’</w:t>
      </w:r>
      <w:r w:rsidR="00764E4C" w:rsidRPr="00AD2CD5">
        <w:t>s</w:t>
      </w:r>
      <w:r w:rsidRPr="00AD2CD5">
        <w:t xml:space="preserve"> Butterfly Effect</w:t>
      </w:r>
      <w:r w:rsidR="0001557B" w:rsidRPr="00AD2CD5">
        <w:t xml:space="preserve"> (Figure 3)</w:t>
      </w:r>
      <w:r w:rsidRPr="00AD2CD5">
        <w:t xml:space="preserve"> is a well-known example he describes where what was at first considered to be a computer rounding error preventing attempts to seek orderly laws of weather behavior revealed hidden complexities resulting from sensitivity to initial conditions that eschewed attempts at long range weather forecasting. Utilizing process mathematics, where each state can only be understood by considering the state before it, and logistic mapping, where system behaviors are considered as they unfold with time treated as a dependent rather than independent variable, a new metaphor for emergence was created. The idea that the butterfly, flapping its wings in Hong Kong could affect the weather in New York City captures the understandings of sensitivity to initial conditions and interconnected dynamics that can accelerate</w:t>
      </w:r>
      <w:r w:rsidR="0001557B" w:rsidRPr="00AD2CD5">
        <w:t xml:space="preserve"> consequences in nonlinear ways.</w:t>
      </w:r>
      <w:r w:rsidRPr="00AD2CD5">
        <w:t xml:space="preserve"> Small changes can have accelerated and even catastrophic consequences. </w:t>
      </w:r>
    </w:p>
    <w:p w14:paraId="5B21122D" w14:textId="77777777" w:rsidR="00AD2CD5" w:rsidRPr="00AD2CD5" w:rsidRDefault="00AD2CD5" w:rsidP="00AD2CD5"/>
    <w:p w14:paraId="1EC33838" w14:textId="77777777" w:rsidR="002A086C" w:rsidRPr="007002C7" w:rsidRDefault="00E72035" w:rsidP="007161D1">
      <w:pPr>
        <w:spacing w:line="480" w:lineRule="auto"/>
        <w:jc w:val="center"/>
        <w:rPr>
          <w:rFonts w:cs="Times New Roman"/>
        </w:rPr>
      </w:pPr>
      <w:r w:rsidRPr="007002C7">
        <w:rPr>
          <w:rFonts w:cs="Times New Roman"/>
          <w:noProof/>
          <w:lang w:eastAsia="en-GB"/>
        </w:rPr>
        <w:drawing>
          <wp:inline distT="0" distB="0" distL="0" distR="0" wp14:anchorId="6DE9A5B6" wp14:editId="37873094">
            <wp:extent cx="3606800" cy="3606800"/>
            <wp:effectExtent l="25400" t="0" r="0" b="0"/>
            <wp:docPr id="1" name="Picture 1" descr="https://upload.wikimedia.org/wikipedia/commons/thumb/7/71/Lorenz_system_r28_s10_b2-6666.png/1024px-Lorenz_system_r28_s10_b2-66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7/71/Lorenz_system_r28_s10_b2-6666.png/1024px-Lorenz_system_r28_s10_b2-6666.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06800" cy="3606800"/>
                    </a:xfrm>
                    <a:prstGeom prst="rect">
                      <a:avLst/>
                    </a:prstGeom>
                    <a:noFill/>
                    <a:ln>
                      <a:noFill/>
                    </a:ln>
                  </pic:spPr>
                </pic:pic>
              </a:graphicData>
            </a:graphic>
          </wp:inline>
        </w:drawing>
      </w:r>
    </w:p>
    <w:p w14:paraId="42507716" w14:textId="77777777" w:rsidR="002A086C" w:rsidRDefault="002A086C" w:rsidP="00AD2CD5">
      <w:r w:rsidRPr="00EC3FD7">
        <w:rPr>
          <w:i/>
        </w:rPr>
        <w:t xml:space="preserve">Figure </w:t>
      </w:r>
      <w:r w:rsidR="0017686E" w:rsidRPr="00EC3FD7">
        <w:rPr>
          <w:i/>
        </w:rPr>
        <w:t>3</w:t>
      </w:r>
      <w:r w:rsidRPr="00EC3FD7">
        <w:t>: Lorenz Butterfly</w:t>
      </w:r>
      <w:r w:rsidR="0001557B" w:rsidRPr="00EC3FD7">
        <w:t>. A metaphor for emergence.</w:t>
      </w:r>
      <w:r w:rsidR="0001557B">
        <w:t xml:space="preserve"> </w:t>
      </w:r>
    </w:p>
    <w:p w14:paraId="23F5706B" w14:textId="77777777" w:rsidR="00AD2CD5" w:rsidRPr="007002C7" w:rsidRDefault="00AD2CD5" w:rsidP="00AD2CD5"/>
    <w:p w14:paraId="19E68227" w14:textId="77777777" w:rsidR="002A086C" w:rsidRDefault="002A086C" w:rsidP="00AD2CD5">
      <w:r w:rsidRPr="007002C7">
        <w:t xml:space="preserve">The phase space representation of the emergent patterns of weather, sensitive to initial conditions, provides a way of “seeing” how small changes in conditions can generate very different weather patterns, disrupting the hope that we can ever predict the weather beyond a few days. It also reveals, however, overall system patterns that allow us to “know” in a different way. We can come to recognize the “strange attractors” of the system as it unfolds, letting go of the hope of accurate prediction for any particular time, but allowing for general understandings of whole-system behavior, over time. </w:t>
      </w:r>
    </w:p>
    <w:p w14:paraId="3B1BDE5F" w14:textId="77777777" w:rsidR="00AD2CD5" w:rsidRPr="007002C7" w:rsidRDefault="00AD2CD5" w:rsidP="00AD2CD5"/>
    <w:p w14:paraId="372EB1F0" w14:textId="77777777" w:rsidR="002A086C" w:rsidRDefault="002A086C" w:rsidP="00AD2CD5">
      <w:r w:rsidRPr="007002C7">
        <w:t>In biolo</w:t>
      </w:r>
      <w:r w:rsidR="00412460">
        <w:t>gy, the patterns of life (Capra</w:t>
      </w:r>
      <w:r w:rsidRPr="007002C7">
        <w:t xml:space="preserve"> 1996) reveal another kind of natural emergence as systems unfold. The Fibonacci sequence is a well-known mathematical pattern of recursive dynamics first introduced by Leonardo of Pisa, known as Fibonacci, in 1202 (Boyer </w:t>
      </w:r>
      <w:r w:rsidR="00412460">
        <w:t>and</w:t>
      </w:r>
      <w:r w:rsidR="005E6672">
        <w:t xml:space="preserve"> Merzbach</w:t>
      </w:r>
      <w:r w:rsidR="00412460">
        <w:t xml:space="preserve"> 2011).</w:t>
      </w:r>
      <w:r w:rsidRPr="007002C7">
        <w:t xml:space="preserve"> The sequence, 1-1-2-3-5-8-13 … originally attributed to patterns of reproduction in rabbits, has been studied in mathematics as related to aesthetics (the Golden Ratio), biology in terms of reproductive growth, horticulture as patterns of recursive growth found in cauliflower, broccoli, corn and sunflowers, among others, as well as in mathematics as related to power laws (for example, Pascal’s triangle) and exponential growth. The Fibonacci Sequence is an example in mathematics of a function that cannot be written in standard algebraic form but can only be </w:t>
      </w:r>
      <w:r w:rsidRPr="007002C7">
        <w:lastRenderedPageBreak/>
        <w:t>calculated iteratively by knowing the previous two numbers: F(n) = F(n-2) + F(n-1). It is known as a recursive function.</w:t>
      </w:r>
    </w:p>
    <w:p w14:paraId="156D0C59" w14:textId="77777777" w:rsidR="00AD2CD5" w:rsidRPr="007002C7" w:rsidRDefault="00AD2CD5" w:rsidP="00AD2CD5"/>
    <w:p w14:paraId="137F62BD" w14:textId="77777777" w:rsidR="002A086C" w:rsidRDefault="002A086C" w:rsidP="00AD2CD5">
      <w:r w:rsidRPr="007002C7">
        <w:t>Using recursive (iterative) mathematics, where functions are generated recursively rather than calculated algebraically, an entirely new way of understanding dynamical systems is possible. Fractal mathematics both provides a way of understanding how systems unfold, through time, and a way of measuring the extent to which the patterns formed are related to the system as a whole. Fractal mathematics is a relational mathematics that has provided new insights into am</w:t>
      </w:r>
      <w:r w:rsidR="005E6672">
        <w:t xml:space="preserve">azing biological efficiencies. </w:t>
      </w:r>
      <w:r w:rsidRPr="007002C7">
        <w:t>Using fractal mathematics to study biological processes is particularly relevant since biological evolution is, itself, process-oriented with each future state “growing” out of the previous state. The nautilus or the conch shell are examples o</w:t>
      </w:r>
      <w:r w:rsidR="002339F1">
        <w:t>f growth patterns that build on</w:t>
      </w:r>
      <w:r w:rsidRPr="007002C7">
        <w:t xml:space="preserve">to previous states. </w:t>
      </w:r>
    </w:p>
    <w:p w14:paraId="18FBAD2D" w14:textId="77777777" w:rsidR="00DF5313" w:rsidRPr="007002C7" w:rsidRDefault="00DF5313" w:rsidP="00AD2CD5"/>
    <w:p w14:paraId="0A2F59E3" w14:textId="77777777" w:rsidR="002A086C" w:rsidRDefault="002A086C" w:rsidP="00AD2CD5">
      <w:r w:rsidRPr="007002C7">
        <w:t>This mathematics of nature reveals new-found complexities and ways of understanding growth. Using fractal mathematics, for example, the surface area of the lungs for the average adult can be calculated to be approximately the size of a tennis court (Gleick 1987). As another example, the circulatory system is seen as an example of the efficiency of biological fractal structures where “the fractal structure nature had devised works so efficiently that, in most tissue, no cell is ever more than three or four cells away from a blood vessel. Yet the vessels and blood take up little space, no more than about five percent of the body” (p. 108). The efficiency of the branching structures in lungs, circulatory systems, digestive track, to name a few, allows for tremendous complexity and interconnectivity without taxing limited resources. These “fractionated” or branching structures disrupt our intuitions about space and time through the notion of fractal dimensions. We no longer live in a Euclidean world but one where we can calculate the dimension of the lungs somewhere between 2 and 3, for example.</w:t>
      </w:r>
    </w:p>
    <w:p w14:paraId="55981854" w14:textId="77777777" w:rsidR="00DF5313" w:rsidRPr="007002C7" w:rsidRDefault="00DF5313" w:rsidP="00AD2CD5"/>
    <w:p w14:paraId="46EA3791" w14:textId="77777777" w:rsidR="002A086C" w:rsidRDefault="002A086C" w:rsidP="00AD2CD5">
      <w:r w:rsidRPr="007002C7">
        <w:t xml:space="preserve">Fractal geometry has been used to study naturally occurring phenomenon such as growth patterns in human systems, weather patterns, geologic patterns, chemical patterns, and so on, but has also been used to explore societal patterns such as the stock market. In fact, Mandelbrot first began to develop his geometry of relationship by studying patterns in cotton prices in the stock market and conductivity in electrical lines. Mandelbrot named the patterns of growth that are self-similar across scales, </w:t>
      </w:r>
      <w:r w:rsidRPr="007002C7">
        <w:rPr>
          <w:i/>
        </w:rPr>
        <w:t>fractals</w:t>
      </w:r>
      <w:r w:rsidRPr="007002C7">
        <w:t>, in 1975 and fractal mathematics has now been used across a variety of fields to understand hidden structures of relationship in unfolding and dynamic systems. Fractals are mathematical representations of patterns of relationship that have these characteristics of self-similarity across scales</w:t>
      </w:r>
      <w:r w:rsidR="00DF5313">
        <w:t>.</w:t>
      </w:r>
    </w:p>
    <w:p w14:paraId="2262827B" w14:textId="77777777" w:rsidR="00DF5313" w:rsidRPr="007002C7" w:rsidRDefault="00DF5313" w:rsidP="00AD2CD5"/>
    <w:p w14:paraId="38346321" w14:textId="77777777" w:rsidR="002A086C" w:rsidRDefault="002A086C" w:rsidP="00AD2CD5">
      <w:r w:rsidRPr="007002C7">
        <w:t xml:space="preserve">Applications of fractal mathematics have been used in computer science to create storage devices capable of tremendous efficiency and capacity and search algorithms much faster than traditional, linear means of searching for information. In an exponential, technological, interconnected world, the mathematics of chaos may be more relevant than the continuous mathematics of Newton or </w:t>
      </w:r>
      <w:r w:rsidRPr="007002C7">
        <w:lastRenderedPageBreak/>
        <w:t>the almost two thousand year old geometry of Euclid. The mathematics of relationship also challenges assumptions of finitude in an exponential world where plentitude prevails. The science of complexity goes hand in hand with chaos mathematics to explore relationship, emergence and complexity in social systems.</w:t>
      </w:r>
    </w:p>
    <w:p w14:paraId="4CCBB68A" w14:textId="77777777" w:rsidR="00DF5313" w:rsidRPr="007002C7" w:rsidRDefault="00DF5313" w:rsidP="00AD2CD5"/>
    <w:p w14:paraId="3E26A5E6" w14:textId="77777777" w:rsidR="005E6672" w:rsidRDefault="00A879BA" w:rsidP="005E6672">
      <w:pPr>
        <w:spacing w:line="480" w:lineRule="auto"/>
        <w:outlineLvl w:val="0"/>
        <w:rPr>
          <w:rFonts w:cs="Times New Roman"/>
          <w:b/>
        </w:rPr>
      </w:pPr>
      <w:r>
        <w:rPr>
          <w:rFonts w:cs="Times New Roman"/>
          <w:b/>
        </w:rPr>
        <w:t>Complex adaptive s</w:t>
      </w:r>
      <w:r w:rsidR="002A086C" w:rsidRPr="007002C7">
        <w:rPr>
          <w:rFonts w:cs="Times New Roman"/>
          <w:b/>
        </w:rPr>
        <w:t>ystems</w:t>
      </w:r>
    </w:p>
    <w:p w14:paraId="6BB73341" w14:textId="77777777" w:rsidR="002A086C" w:rsidRDefault="002A086C" w:rsidP="005E6672">
      <w:pPr>
        <w:outlineLvl w:val="0"/>
      </w:pPr>
      <w:r w:rsidRPr="007002C7">
        <w:t xml:space="preserve">Mitchell Waldrop (1992) describes the emerging field of complexity, starting with the story of the economics Nobel Laureate, Brian Arthur. Building on the work of the physical chemist, Ilya Prigogine, Arthur, too, was interested in how some systems evolved over time, in how small changes could have dramatic effects on system behavior, yielding complexity beyond expectations, and by questions of why there was order and structure in the world. Particularly of interest was how complex systems seemed to be able to be pushed to their limits, only to emerge with higher degrees of complexity and organization. Arthur applied Prigogine’s notion of positive feedback to develop the Law of Increasing Returns where survival or advantage was not considered a function of fitness but of positive feedback. </w:t>
      </w:r>
    </w:p>
    <w:p w14:paraId="6E36487C" w14:textId="77777777" w:rsidR="005E6672" w:rsidRPr="005E6672" w:rsidRDefault="005E6672" w:rsidP="005E6672">
      <w:pPr>
        <w:outlineLvl w:val="0"/>
        <w:rPr>
          <w:rFonts w:cs="Times New Roman"/>
          <w:b/>
        </w:rPr>
      </w:pPr>
    </w:p>
    <w:p w14:paraId="3387B143" w14:textId="77777777" w:rsidR="002A086C" w:rsidRDefault="002A086C" w:rsidP="00DF5313">
      <w:r w:rsidRPr="007002C7">
        <w:t>Positive feedback builds on the idea of the impact of small changes having disproportionate effects. Contrary to free market analyses that suggest superior products will always achieve a larger share of the market, he studied examples such as Beta versus VHS and the internal combustion engine versus the steam engine where the technologically inferior product, VHS in the one case and the gasoline engines in the other, virtually eliminated the competition with recording devises in the 1970’s and cars in the late 19</w:t>
      </w:r>
      <w:r w:rsidRPr="007002C7">
        <w:rPr>
          <w:vertAlign w:val="superscript"/>
        </w:rPr>
        <w:t>th</w:t>
      </w:r>
      <w:r w:rsidRPr="007002C7">
        <w:t xml:space="preserve"> century. Numerous such examples led him to develop his Law of Increasing Returns (for which he won the Nobel Peace Prize in Economics), introducing a new economic theory based on biological and chemical processes of positive feedback and self-organization. The market could be examined in the same way biologists were studying living systems, as systems-in-relation with relational dynamics important to system viability. And like biology, geology and astronomy, the shift in thinking to complex, relational, emergent dynamics necessitated a fundamental shift in epistemologies. The science of prediction was no longer the goal. Understanding was reconceived as explanation of system behavior, not causal effects of systems in isolation. </w:t>
      </w:r>
    </w:p>
    <w:p w14:paraId="77A826B0" w14:textId="77777777" w:rsidR="00DF5313" w:rsidRPr="007002C7" w:rsidRDefault="00DF5313" w:rsidP="00DF5313"/>
    <w:p w14:paraId="08E1157E" w14:textId="77777777" w:rsidR="00A62388" w:rsidRPr="00DF5313" w:rsidRDefault="004D7EEA" w:rsidP="00DF5313">
      <w:pPr>
        <w:spacing w:line="480" w:lineRule="auto"/>
        <w:jc w:val="left"/>
        <w:outlineLvl w:val="0"/>
        <w:rPr>
          <w:rStyle w:val="Strong"/>
        </w:rPr>
      </w:pPr>
      <w:r w:rsidRPr="00DF5313">
        <w:rPr>
          <w:rStyle w:val="Strong"/>
        </w:rPr>
        <w:t>Mathematics Education’s Response To Climate Change</w:t>
      </w:r>
    </w:p>
    <w:p w14:paraId="3E023773" w14:textId="77777777" w:rsidR="00852CE9" w:rsidRDefault="00852CE9" w:rsidP="00DF5313">
      <w:pPr>
        <w:rPr>
          <w:b/>
        </w:rPr>
      </w:pPr>
      <w:r w:rsidRPr="00DF5313">
        <w:rPr>
          <w:b/>
        </w:rPr>
        <w:t xml:space="preserve">Toward an Epistemology </w:t>
      </w:r>
      <w:r w:rsidR="009A532C" w:rsidRPr="00DF5313">
        <w:rPr>
          <w:b/>
        </w:rPr>
        <w:t xml:space="preserve">and Ontology </w:t>
      </w:r>
      <w:r w:rsidRPr="00DF5313">
        <w:rPr>
          <w:b/>
        </w:rPr>
        <w:t>of Complexity</w:t>
      </w:r>
    </w:p>
    <w:p w14:paraId="761604DA" w14:textId="77777777" w:rsidR="00DF5313" w:rsidRPr="00DF5313" w:rsidRDefault="00DF5313" w:rsidP="00DF5313">
      <w:pPr>
        <w:rPr>
          <w:b/>
        </w:rPr>
      </w:pPr>
    </w:p>
    <w:p w14:paraId="45C50360" w14:textId="77777777" w:rsidR="00852CE9" w:rsidRDefault="00852CE9" w:rsidP="00DF5313">
      <w:r w:rsidRPr="007002C7">
        <w:t>Edgar Morin (2008) describes the paradigmatic shift occurring in the natural sciences, human sciences and politics as an epistemology of complexity. Systems logic necessitates inquiry of relationship, emergence and dynamic</w:t>
      </w:r>
      <w:r>
        <w:t>s. Complexity sciences consider</w:t>
      </w:r>
      <w:r w:rsidRPr="007002C7">
        <w:t xml:space="preserve"> organization within and behavior of systems over time rather than isolating objects within systems. Unlike understanding the mechanisms of the clock by considering it piece-meal, systems cannot be understood separate </w:t>
      </w:r>
      <w:r w:rsidRPr="007002C7">
        <w:lastRenderedPageBreak/>
        <w:t xml:space="preserve">from their organizational dynamics, including their relationships with the external environment. A system is both greater than and less than the sum of its parts, according to Morin. System organization and relationships both elevate and constrain behavior and potential within the system. In social systems, these dynamics provide insights into when a social system is no longer meeting the needs of the individuals within it. </w:t>
      </w:r>
    </w:p>
    <w:p w14:paraId="321F4E2C" w14:textId="77777777" w:rsidR="00DF5313" w:rsidRPr="007002C7" w:rsidRDefault="00DF5313" w:rsidP="00DF5313"/>
    <w:p w14:paraId="7606AEB8" w14:textId="77777777" w:rsidR="00DF5313" w:rsidRDefault="00852CE9" w:rsidP="00DF5313">
      <w:r w:rsidRPr="007002C7">
        <w:t>From this systems perspective, there is no single vantage point of knowing or truth. “Complex thinking is not omniscient thinking. It is, on the contrary, a thinking which knows it is always local, situated in a given time and place…for it knows in advance that ther</w:t>
      </w:r>
      <w:r w:rsidR="005E6672">
        <w:t>e is always uncertainty” (Morin</w:t>
      </w:r>
      <w:r w:rsidRPr="007002C7">
        <w:t xml:space="preserve"> 2008, p. 97). </w:t>
      </w:r>
      <w:r w:rsidR="00DF2C1D">
        <w:t>Looking for patterns of relationship and emerg</w:t>
      </w:r>
      <w:r w:rsidR="004F716C">
        <w:t xml:space="preserve">ence from </w:t>
      </w:r>
      <w:r w:rsidR="00DF2C1D">
        <w:t>a variety of (interdisciplinary) perspectives requires using trans-theoretical approaches that</w:t>
      </w:r>
      <w:r w:rsidR="004F716C">
        <w:t xml:space="preserve"> implicates an ecological ethos </w:t>
      </w:r>
      <w:r w:rsidR="004D0EE2">
        <w:t xml:space="preserve">of </w:t>
      </w:r>
      <w:r w:rsidR="00DF2C1D">
        <w:t xml:space="preserve">relationship across spheres of influence. </w:t>
      </w:r>
      <w:r w:rsidRPr="007002C7">
        <w:t xml:space="preserve">Self-knowing </w:t>
      </w:r>
      <w:r w:rsidR="004F716C">
        <w:t>li</w:t>
      </w:r>
      <w:r w:rsidR="004D0EE2">
        <w:t>k</w:t>
      </w:r>
      <w:r w:rsidR="004F716C">
        <w:t xml:space="preserve">ewise </w:t>
      </w:r>
      <w:r w:rsidRPr="007002C7">
        <w:t xml:space="preserve">requires multiple and criticizing perspectives of ourselves and what we purport to know. Complex knowing thus includes an ethic of self-awareness and critique to avoid the trap of ever feeling we have all of the answers. </w:t>
      </w:r>
    </w:p>
    <w:p w14:paraId="7969C6A5" w14:textId="77777777" w:rsidR="00852CE9" w:rsidRPr="007002C7" w:rsidRDefault="00852CE9" w:rsidP="00DF5313">
      <w:r w:rsidRPr="007002C7">
        <w:t xml:space="preserve"> </w:t>
      </w:r>
    </w:p>
    <w:p w14:paraId="69F6A73E" w14:textId="77777777" w:rsidR="00DF5313" w:rsidRDefault="00852CE9" w:rsidP="00DF5313">
      <w:r w:rsidRPr="007002C7">
        <w:t>Complex knowing is especially important in what Morin</w:t>
      </w:r>
      <w:r w:rsidR="0032676F">
        <w:t xml:space="preserve"> (2008)</w:t>
      </w:r>
      <w:r w:rsidRPr="007002C7">
        <w:t xml:space="preserve"> refers to as the Planetary Era with its “innumerable interconnections among all the fragments of the planet” (p. 95). We become “citizens of the Earth” where we must question</w:t>
      </w:r>
      <w:r w:rsidR="00DF5313">
        <w:t>:</w:t>
      </w:r>
    </w:p>
    <w:p w14:paraId="367AE6BE" w14:textId="77777777" w:rsidR="00852CE9" w:rsidRDefault="00852CE9" w:rsidP="00DF5313">
      <w:pPr>
        <w:ind w:left="426" w:right="288"/>
      </w:pPr>
      <w:r w:rsidRPr="007002C7">
        <w:t xml:space="preserve">How is it possible today to conceive of an economic and ecological politics without it being from a meta-national point of view? Contemporary politics is confronted with this planetary complexity (p. 95). </w:t>
      </w:r>
    </w:p>
    <w:p w14:paraId="23F2CC1C" w14:textId="77777777" w:rsidR="00216F67" w:rsidRDefault="00216F67" w:rsidP="00DF5313">
      <w:pPr>
        <w:ind w:left="426" w:right="288"/>
      </w:pPr>
    </w:p>
    <w:p w14:paraId="348D13C8" w14:textId="77777777" w:rsidR="00DF5313" w:rsidRPr="007002C7" w:rsidRDefault="00DF5313" w:rsidP="00DF5313">
      <w:r>
        <w:t xml:space="preserve">Further, </w:t>
      </w:r>
    </w:p>
    <w:p w14:paraId="233CAFAF" w14:textId="77777777" w:rsidR="00852CE9" w:rsidRDefault="00852CE9" w:rsidP="00A42850">
      <w:pPr>
        <w:ind w:left="426" w:right="288"/>
      </w:pPr>
      <w:r w:rsidRPr="007002C7">
        <w:t>We stand on the threshold of a new beginning</w:t>
      </w:r>
      <w:r w:rsidR="00DF2C1D">
        <w:t xml:space="preserve">. . . </w:t>
      </w:r>
      <w:r w:rsidRPr="007002C7">
        <w:t xml:space="preserve">where it is necessary to recalibrate our perspectives on knowledge and politics in a manner that is worthy of humanity in the Planetary Era, so that we can come </w:t>
      </w:r>
      <w:r w:rsidR="007D2EB0">
        <w:t xml:space="preserve">to </w:t>
      </w:r>
      <w:r w:rsidRPr="007002C7">
        <w:t>be as humanity. And here, as I have said, we must learn to work with chance and uncertainty. (p. 98)</w:t>
      </w:r>
    </w:p>
    <w:p w14:paraId="6A2C7FBF" w14:textId="77777777" w:rsidR="00DF5313" w:rsidRPr="007002C7" w:rsidRDefault="00DF5313" w:rsidP="00DF5313"/>
    <w:p w14:paraId="482DC4E9" w14:textId="77777777" w:rsidR="00DF5313" w:rsidRDefault="00852CE9" w:rsidP="00DF5313">
      <w:r w:rsidRPr="007002C7">
        <w:t>Th</w:t>
      </w:r>
      <w:r w:rsidR="00DF2C1D">
        <w:t>e</w:t>
      </w:r>
      <w:r w:rsidRPr="007002C7">
        <w:t xml:space="preserve"> ethical imperative and ecology of action </w:t>
      </w:r>
      <w:r w:rsidR="006E6A39">
        <w:t>of this perspective of complexity considers system relations and impacts across</w:t>
      </w:r>
      <w:r w:rsidRPr="007002C7">
        <w:t xml:space="preserve"> scales and domains, </w:t>
      </w:r>
      <w:r w:rsidR="006E6A39">
        <w:t xml:space="preserve">and contexts, </w:t>
      </w:r>
      <w:r w:rsidRPr="007002C7">
        <w:t>recogniz</w:t>
      </w:r>
      <w:r w:rsidR="006E6A39">
        <w:t>es the</w:t>
      </w:r>
      <w:r w:rsidRPr="007002C7">
        <w:t xml:space="preserve"> potential nonlinear impact of our actions</w:t>
      </w:r>
      <w:r w:rsidR="006E6A39">
        <w:t xml:space="preserve">, and necessitates the ethical imperative to act in ways that reflect our status as earth-citizens. </w:t>
      </w:r>
      <w:r w:rsidRPr="007002C7">
        <w:t xml:space="preserve"> Complex knowing has implications for the ethical imperative of education to take into account interconnectedness, relationship, nonlinearity and uncertainty. </w:t>
      </w:r>
    </w:p>
    <w:p w14:paraId="1EE80885" w14:textId="77777777" w:rsidR="00DF5313" w:rsidRDefault="00DF5313" w:rsidP="00DF5313"/>
    <w:p w14:paraId="469BA30B" w14:textId="77777777" w:rsidR="00852CE9" w:rsidRPr="007002C7" w:rsidRDefault="00852CE9" w:rsidP="00DF5313">
      <w:pPr>
        <w:rPr>
          <w:b/>
        </w:rPr>
      </w:pPr>
      <w:r w:rsidRPr="007002C7">
        <w:rPr>
          <w:b/>
        </w:rPr>
        <w:t>Challenges to the Epistemology of Schooling</w:t>
      </w:r>
    </w:p>
    <w:p w14:paraId="5BCAB6D5" w14:textId="77777777" w:rsidR="00DF5313" w:rsidRDefault="00DF5313" w:rsidP="00DF5313"/>
    <w:p w14:paraId="0AD5016B" w14:textId="77777777" w:rsidR="00877F1A" w:rsidRDefault="00852CE9" w:rsidP="00DF5313">
      <w:r w:rsidRPr="007002C7">
        <w:t>Complex knowing challenges the very basis of understanding which, traditionally has placed the knower outside of the known.</w:t>
      </w:r>
      <w:r w:rsidR="006E6A39">
        <w:t xml:space="preserve"> </w:t>
      </w:r>
      <w:r w:rsidRPr="007002C7">
        <w:t xml:space="preserve">Complex knowing places the learner within the system and is supported by an </w:t>
      </w:r>
      <w:r w:rsidR="006E6A39">
        <w:t>“</w:t>
      </w:r>
      <w:r w:rsidRPr="007002C7">
        <w:t>emergentist</w:t>
      </w:r>
      <w:r w:rsidR="006E6A39">
        <w:t>”</w:t>
      </w:r>
      <w:r w:rsidRPr="007002C7">
        <w:t xml:space="preserve"> epistemology, where knowledge is a response to rather than </w:t>
      </w:r>
      <w:r w:rsidRPr="007002C7">
        <w:lastRenderedPageBreak/>
        <w:t xml:space="preserve">absorption of information. Learning is therefore not an acquisition and accumulation of knowledge but is a process of engagement, self-organizational process of learning at higher and higher levels of complexity, within an understanding that all knowledge is uncertain and situational. </w:t>
      </w:r>
    </w:p>
    <w:p w14:paraId="28A418E6" w14:textId="77777777" w:rsidR="00DF5313" w:rsidRDefault="00DF5313" w:rsidP="00DF5313"/>
    <w:p w14:paraId="3A5BFDC8" w14:textId="77777777" w:rsidR="00DF5313" w:rsidRDefault="00AA5287" w:rsidP="00DF5313">
      <w:pPr>
        <w:rPr>
          <w:rFonts w:eastAsia="Times New Roman"/>
        </w:rPr>
      </w:pPr>
      <w:r>
        <w:t xml:space="preserve">As an illustration of this, </w:t>
      </w:r>
      <w:r w:rsidR="00877F1A">
        <w:rPr>
          <w:rFonts w:eastAsia="Times New Roman"/>
        </w:rPr>
        <w:t xml:space="preserve">Washington Post reporter, Sarah Kaplan opens an article that describes and contextualizes a successful teacher (and teaching) of climate change with the following anecdote, </w:t>
      </w:r>
    </w:p>
    <w:p w14:paraId="7623AD68" w14:textId="77777777" w:rsidR="00877F1A" w:rsidRPr="000300AD" w:rsidRDefault="00877F1A" w:rsidP="00A42850">
      <w:pPr>
        <w:spacing w:after="120"/>
        <w:ind w:left="425" w:right="289"/>
        <w:rPr>
          <w:rFonts w:eastAsia="Times New Roman"/>
        </w:rPr>
      </w:pPr>
      <w:r w:rsidRPr="000300AD">
        <w:rPr>
          <w:rFonts w:eastAsia="Times New Roman"/>
        </w:rPr>
        <w:t xml:space="preserve">Jakob Namson peered up at the towering ponderosa pine before him. He looked at his notebook, which was full of calculations scribbled in pencil. Then he looked back at the pine. If his math was right — and it nearly always is — he would need to plant 36 trees just </w:t>
      </w:r>
      <w:r w:rsidR="00DF5313">
        <w:rPr>
          <w:rFonts w:eastAsia="Times New Roman"/>
        </w:rPr>
        <w:t xml:space="preserve">like this one to offset the 831 </w:t>
      </w:r>
      <w:r w:rsidRPr="000300AD">
        <w:rPr>
          <w:rFonts w:eastAsia="Times New Roman"/>
        </w:rPr>
        <w:t xml:space="preserve">pounds of carbon dioxide that his drive to school emits each year. </w:t>
      </w:r>
    </w:p>
    <w:p w14:paraId="51C0611F" w14:textId="77777777" w:rsidR="00877F1A" w:rsidRPr="000300AD" w:rsidRDefault="00877F1A" w:rsidP="00A42850">
      <w:pPr>
        <w:spacing w:after="120"/>
        <w:ind w:left="425" w:right="289"/>
        <w:rPr>
          <w:rFonts w:eastAsia="Times New Roman"/>
        </w:rPr>
      </w:pPr>
      <w:r w:rsidRPr="000300AD">
        <w:rPr>
          <w:rFonts w:eastAsia="Times New Roman"/>
        </w:rPr>
        <w:t>Namson, 17, gazed around at his classmates, who were all examining their own pines in northern Idaho’s Farragut State Park. He considered the 76 people in this grove, the 49,000 people in his home town of Coeur d’Alene, the millions of people in the United States driving billions of miles a year — and approached his teacher, Jamie Esler, with a solemn look on his face.</w:t>
      </w:r>
    </w:p>
    <w:p w14:paraId="5C5AC34B" w14:textId="77777777" w:rsidR="00877F1A" w:rsidRDefault="00877F1A" w:rsidP="00A42850">
      <w:pPr>
        <w:ind w:left="426" w:right="288"/>
        <w:rPr>
          <w:rFonts w:eastAsia="Times New Roman"/>
        </w:rPr>
      </w:pPr>
      <w:r w:rsidRPr="000300AD">
        <w:rPr>
          <w:rFonts w:eastAsia="Times New Roman"/>
        </w:rPr>
        <w:t>“I think I’m beginning to underst</w:t>
      </w:r>
      <w:r w:rsidR="00DF5313">
        <w:rPr>
          <w:rFonts w:eastAsia="Times New Roman"/>
        </w:rPr>
        <w:t>and the enormity of the problem</w:t>
      </w:r>
      <w:r w:rsidRPr="000300AD">
        <w:rPr>
          <w:rFonts w:eastAsia="Times New Roman"/>
        </w:rPr>
        <w:t>”</w:t>
      </w:r>
      <w:r w:rsidR="005E6672">
        <w:rPr>
          <w:rFonts w:eastAsia="Times New Roman"/>
        </w:rPr>
        <w:t xml:space="preserve"> (Kaplan</w:t>
      </w:r>
      <w:r w:rsidR="00A4331D">
        <w:rPr>
          <w:rFonts w:eastAsia="Times New Roman"/>
        </w:rPr>
        <w:t xml:space="preserve"> 2017).</w:t>
      </w:r>
    </w:p>
    <w:p w14:paraId="2102F6B4" w14:textId="77777777" w:rsidR="00DF5313" w:rsidRPr="000300AD" w:rsidRDefault="00DF5313" w:rsidP="00DF5313">
      <w:pPr>
        <w:ind w:left="284" w:right="288"/>
        <w:rPr>
          <w:rFonts w:eastAsia="Times New Roman"/>
        </w:rPr>
      </w:pPr>
    </w:p>
    <w:p w14:paraId="09BF24CC" w14:textId="77777777" w:rsidR="00877F1A" w:rsidRDefault="00877F1A" w:rsidP="00DF5313">
      <w:pPr>
        <w:rPr>
          <w:color w:val="000000"/>
        </w:rPr>
      </w:pPr>
      <w:r>
        <w:rPr>
          <w:color w:val="000000"/>
        </w:rPr>
        <w:t>Based on Kaplan’s description, Esler’s (the teacher</w:t>
      </w:r>
      <w:r w:rsidR="00DF5313">
        <w:rPr>
          <w:color w:val="000000"/>
        </w:rPr>
        <w:t>'s</w:t>
      </w:r>
      <w:r>
        <w:rPr>
          <w:color w:val="000000"/>
        </w:rPr>
        <w:t xml:space="preserve">) approach could be described as experiential, field-based/outdoor educational inquiry. She writes, </w:t>
      </w:r>
    </w:p>
    <w:p w14:paraId="04F34B94" w14:textId="77777777" w:rsidR="00877F1A" w:rsidRDefault="00877F1A" w:rsidP="00A42850">
      <w:pPr>
        <w:ind w:left="426" w:right="288"/>
        <w:rPr>
          <w:color w:val="000000"/>
        </w:rPr>
      </w:pPr>
      <w:r>
        <w:t>Esler prods students to investigate and reach their own conclusions about people’s impact on the environment. Instead of lecturing about the perils of warmer winters, he takes his class into the surrounding Bitterroot Mountains to measure declining snowpack. Instead of telling them to use energy-efficient LED bulbs, he has them test the efficiency of four varieties of lightbulbs and then write about which they prefer and why.</w:t>
      </w:r>
      <w:r>
        <w:rPr>
          <w:color w:val="000000"/>
        </w:rPr>
        <w:t xml:space="preserve">   </w:t>
      </w:r>
    </w:p>
    <w:p w14:paraId="04A7195A" w14:textId="77777777" w:rsidR="00DF5313" w:rsidRPr="003F522F" w:rsidRDefault="00DF5313" w:rsidP="00DF5313">
      <w:pPr>
        <w:ind w:left="284" w:right="288"/>
        <w:rPr>
          <w:color w:val="000000"/>
        </w:rPr>
      </w:pPr>
    </w:p>
    <w:p w14:paraId="19844819" w14:textId="77777777" w:rsidR="00877F1A" w:rsidRDefault="00877F1A" w:rsidP="00DF5313">
      <w:r w:rsidRPr="003F522F">
        <w:t xml:space="preserve">In the language of our paper we would say he </w:t>
      </w:r>
      <w:r>
        <w:t>offers</w:t>
      </w:r>
      <w:r w:rsidRPr="003F522F">
        <w:t xml:space="preserve"> them space </w:t>
      </w:r>
      <w:r>
        <w:t xml:space="preserve">and time </w:t>
      </w:r>
      <w:r w:rsidRPr="003F522F">
        <w:t>to learn to care</w:t>
      </w:r>
      <w:r w:rsidR="00446DB7">
        <w:t>.</w:t>
      </w:r>
    </w:p>
    <w:p w14:paraId="02CE959E" w14:textId="77777777" w:rsidR="00DF5313" w:rsidRPr="007002C7" w:rsidRDefault="00DF5313" w:rsidP="00DF5313"/>
    <w:p w14:paraId="4A4E7A28" w14:textId="77777777" w:rsidR="00852CE9" w:rsidRDefault="00852CE9" w:rsidP="00DF5313">
      <w:r w:rsidRPr="007002C7">
        <w:t>Osberg and</w:t>
      </w:r>
      <w:r w:rsidR="005E6672">
        <w:t xml:space="preserve"> her colleagues (Osberg, et al.</w:t>
      </w:r>
      <w:r w:rsidRPr="007002C7">
        <w:t xml:space="preserve"> 2008),</w:t>
      </w:r>
      <w:r w:rsidR="006E6A39">
        <w:t xml:space="preserve"> describe the challenge complexity theories present to our ideas about teaching and learning, suggesting using these theories and models not as the goals of learning, but as important to the processes of learning, “tools that we use in engaging with ‘the world’” (p. 215). Their emergentist epistemology “in which knowledge reaches us not as something we receive but as a response, which brings forth new worlds because it necessarily adds something (which was not present anywhere before it appeared) to what came before” (p. 215) reflects complex knowing and supports mathematics’ ethical relation to the environment.</w:t>
      </w:r>
    </w:p>
    <w:p w14:paraId="3FB12D5F" w14:textId="77777777" w:rsidR="00DF5313" w:rsidRPr="007002C7" w:rsidRDefault="00DF5313" w:rsidP="00DF5313"/>
    <w:p w14:paraId="0B266204" w14:textId="77777777" w:rsidR="0024109F" w:rsidRDefault="00852CE9" w:rsidP="00DF5313">
      <w:r w:rsidRPr="007002C7">
        <w:lastRenderedPageBreak/>
        <w:t xml:space="preserve">Chaos and complexity </w:t>
      </w:r>
      <w:r w:rsidR="006E6A39">
        <w:t>become the tools of this emergentist epistemology, providing methods for engaging with and understanding the world we live in, as interconnected, relational, and dynamic, and should become part of our educational ways of knowing and doing. In mathematics, this means including iterative mathematics, chaos theory, stochastic processing and probabilistic reasoning as well as extending the study of patterns and recursive processes</w:t>
      </w:r>
      <w:r w:rsidR="005E6672">
        <w:t xml:space="preserve"> (see Coles</w:t>
      </w:r>
      <w:r w:rsidR="00941B32">
        <w:t xml:space="preserve"> </w:t>
      </w:r>
      <w:r w:rsidR="005E6672">
        <w:t>this issue</w:t>
      </w:r>
      <w:r w:rsidR="00941B32">
        <w:t xml:space="preserve">) </w:t>
      </w:r>
      <w:r w:rsidR="006E6A39">
        <w:t xml:space="preserve"> to understand how nature, as a system, and biology, as the study of speciation, are dynamic, environmentally interconnected and sensitive to small changes that can have accelerating impacts.</w:t>
      </w:r>
      <w:r w:rsidR="00BB55B7">
        <w:t xml:space="preserve"> </w:t>
      </w:r>
    </w:p>
    <w:p w14:paraId="5A8AF863" w14:textId="77777777" w:rsidR="00DF5313" w:rsidRDefault="00DF5313" w:rsidP="00DF5313"/>
    <w:p w14:paraId="2067CC01" w14:textId="77777777" w:rsidR="00DF5313" w:rsidRDefault="00BB55B7" w:rsidP="00DF5313">
      <w:r>
        <w:t xml:space="preserve">A lovely example of this can be found in a classroom activity appropriate for intermediate and senior students (grades 7-12) called the </w:t>
      </w:r>
      <w:r w:rsidRPr="00BB55B7">
        <w:rPr>
          <w:i/>
        </w:rPr>
        <w:t>Mystery of the Three Scary Numbers</w:t>
      </w:r>
      <w:r>
        <w:t xml:space="preserve">. (Bigelow </w:t>
      </w:r>
      <w:r w:rsidR="00412460">
        <w:t>and</w:t>
      </w:r>
      <w:r w:rsidR="005E6672">
        <w:t xml:space="preserve"> Swinehart</w:t>
      </w:r>
      <w:r>
        <w:t xml:space="preserve"> 2015).</w:t>
      </w:r>
      <w:r w:rsidR="00875E60">
        <w:rPr>
          <w:rStyle w:val="FootnoteReference"/>
          <w:rFonts w:cs="Times New Roman"/>
        </w:rPr>
        <w:footnoteReference w:id="4"/>
      </w:r>
      <w:r w:rsidR="00875E60">
        <w:t xml:space="preserve"> </w:t>
      </w:r>
      <w:r w:rsidR="002C4E27">
        <w:t xml:space="preserve">Inspired by Bill McKibben’s </w:t>
      </w:r>
      <w:r w:rsidR="002C4E27">
        <w:rPr>
          <w:i/>
        </w:rPr>
        <w:t xml:space="preserve">Rolling Stone </w:t>
      </w:r>
      <w:r w:rsidR="002C4E27">
        <w:t>article “Global Warming’s Terrifying New Math,”</w:t>
      </w:r>
      <w:r>
        <w:t xml:space="preserve"> </w:t>
      </w:r>
      <w:r w:rsidR="002C4E27">
        <w:t xml:space="preserve">the activity requires students to engage in an ice-breaker style activity where they talk to one another and recognize the bigger picture of why these numbers are “so scary,” reflect on their implications, and begin to acknowledge why mathematically we are on a unsustainable course (Bigelow </w:t>
      </w:r>
      <w:r w:rsidR="00412460">
        <w:t>and</w:t>
      </w:r>
      <w:r w:rsidR="005E6672">
        <w:t xml:space="preserve"> Swinehart</w:t>
      </w:r>
      <w:r w:rsidR="002C4E27">
        <w:t xml:space="preserve"> 2015, p. 182).</w:t>
      </w:r>
      <w:r w:rsidR="00875E60">
        <w:t xml:space="preserve"> The first number is </w:t>
      </w:r>
      <w:r w:rsidR="00875E60">
        <w:rPr>
          <w:i/>
        </w:rPr>
        <w:t>2 degrees Celsius</w:t>
      </w:r>
      <w:r w:rsidR="00875E60">
        <w:t>, the number 167 countries pledged as part of the Copenhagen Climate Accord, that “deep cuts in global [greenhouse gas] emissions are required. . . so as to hold the increase in global tempe</w:t>
      </w:r>
      <w:r w:rsidR="0024109F">
        <w:t>rature below 2 degrees Celsius</w:t>
      </w:r>
      <w:r w:rsidR="005E6672">
        <w:t>” (United Nations</w:t>
      </w:r>
      <w:r w:rsidR="00924305">
        <w:t xml:space="preserve"> 2014</w:t>
      </w:r>
      <w:r w:rsidR="0024109F">
        <w:t>).</w:t>
      </w:r>
      <w:r w:rsidR="00875E60">
        <w:t xml:space="preserve"> The second scary number is </w:t>
      </w:r>
      <w:r w:rsidR="00875E60">
        <w:rPr>
          <w:i/>
        </w:rPr>
        <w:t>565 gigatons</w:t>
      </w:r>
      <w:r w:rsidR="00875E60">
        <w:t xml:space="preserve"> (565 thousand million tons), referred to as “humanity’s carbon budget,” or how much carbon dioxide we can emit into the atmosphere</w:t>
      </w:r>
      <w:r w:rsidR="00D875E1">
        <w:t xml:space="preserve"> keeping global temperatures to a 2 degree Celsius increase.</w:t>
      </w:r>
      <w:r w:rsidR="00D875E1">
        <w:rPr>
          <w:rStyle w:val="FootnoteReference"/>
          <w:rFonts w:cs="Times New Roman"/>
        </w:rPr>
        <w:footnoteReference w:id="5"/>
      </w:r>
      <w:r w:rsidR="00D875E1">
        <w:t xml:space="preserve"> The third scary number that puts the previous two numbers into perspective is </w:t>
      </w:r>
      <w:r w:rsidR="00D875E1">
        <w:rPr>
          <w:i/>
        </w:rPr>
        <w:t>2,795 gigatons</w:t>
      </w:r>
      <w:r w:rsidR="00D875E1">
        <w:t>. This number represents the stored carbon in reserves held by the petrochemical industry to date. The fossil fuel industry has plans, through these reserves, to combust five times as much carbon as can be burned without exceeding the two degree Celsius limit.</w:t>
      </w:r>
      <w:r w:rsidR="00DF5313">
        <w:t xml:space="preserve"> </w:t>
      </w:r>
      <w:r w:rsidR="00D875E1">
        <w:t>As McKibben writes, “We need to leave at least 80 percent of that coal and gas and oil underground (McKib</w:t>
      </w:r>
      <w:r w:rsidR="0098412B">
        <w:t>b</w:t>
      </w:r>
      <w:r w:rsidR="00D875E1">
        <w:t>en, as quoted by Bige</w:t>
      </w:r>
      <w:r w:rsidR="00DF5313">
        <w:t xml:space="preserve">low </w:t>
      </w:r>
      <w:r w:rsidR="00412460">
        <w:t>and</w:t>
      </w:r>
      <w:r w:rsidR="005E6672">
        <w:t xml:space="preserve"> Swinehart</w:t>
      </w:r>
      <w:r w:rsidR="00DF5313">
        <w:t xml:space="preserve"> 2015, p. 181).</w:t>
      </w:r>
    </w:p>
    <w:p w14:paraId="4909F444" w14:textId="77777777" w:rsidR="00DF5313" w:rsidRDefault="00DF5313" w:rsidP="00DF5313"/>
    <w:p w14:paraId="1DECAD7F" w14:textId="77777777" w:rsidR="00117AC8" w:rsidRDefault="0024109F" w:rsidP="00DF5313">
      <w:r>
        <w:t xml:space="preserve">These three scary numbers pull no punches. Rather than shying away from some softer responses to global warming (recycling, buying locally, planting trees, etc.) the “three scary numbers” activity realistically requires students to imagine a future requiring different energy use while advocating to ensure that happens. </w:t>
      </w:r>
      <w:r w:rsidR="00A0124D">
        <w:t>The activity requires students complete two tasks: 1) figure out what the three numbers are and why they are scary; and 2) talk about the meaning of these scary numbers and what we can do about them. All students receive a question sheet and each student receive</w:t>
      </w:r>
      <w:r w:rsidR="00877F1A">
        <w:t>s</w:t>
      </w:r>
      <w:r w:rsidR="00A0124D">
        <w:t xml:space="preserve"> a clue about one of the three scary numbers (each of the scary numbers </w:t>
      </w:r>
      <w:r w:rsidR="00877F1A">
        <w:t>are</w:t>
      </w:r>
      <w:r w:rsidR="00A0124D">
        <w:t xml:space="preserve"> highlighted in bold). The students have to get-up-and-mingle with one another, sharing their </w:t>
      </w:r>
      <w:r w:rsidR="00A0124D">
        <w:lastRenderedPageBreak/>
        <w:t>clues while discovering what makes the three numbers scary.</w:t>
      </w:r>
      <w:r w:rsidR="00117AC8">
        <w:t xml:space="preserve"> The activity models many of the characteristics unique to emergentist epistemology, namely it is dynamic, inter</w:t>
      </w:r>
      <w:r w:rsidR="00877F1A">
        <w:t>r</w:t>
      </w:r>
      <w:r w:rsidR="00117AC8">
        <w:t>elational, and connected. By virtue of the structure of the activity itself, it is somewhat chaotic, iterative, and reflects the randomness of many of the variables inherent to climate change. Furthermore, it vividly illustrates, by extension, how the study of patterns and recursive processes can help us understand how nature</w:t>
      </w:r>
      <w:r w:rsidR="00877F1A">
        <w:t xml:space="preserve"> and</w:t>
      </w:r>
      <w:r w:rsidR="00117AC8">
        <w:t xml:space="preserve"> biology are dynamic, environmentally interconnected and sensitive to small changes that can have accelerating impacts. </w:t>
      </w:r>
    </w:p>
    <w:p w14:paraId="1BC89DFB" w14:textId="77777777" w:rsidR="00DF5313" w:rsidRPr="00D875E1" w:rsidDel="00117AC8" w:rsidRDefault="00DF5313" w:rsidP="00DF5313"/>
    <w:p w14:paraId="7A616C8A" w14:textId="77777777" w:rsidR="00852CE9" w:rsidRPr="007002C7" w:rsidRDefault="00852CE9" w:rsidP="00117AC8">
      <w:pPr>
        <w:spacing w:line="480" w:lineRule="auto"/>
        <w:rPr>
          <w:rFonts w:cs="Times New Roman"/>
          <w:b/>
        </w:rPr>
      </w:pPr>
      <w:r w:rsidRPr="007002C7">
        <w:rPr>
          <w:rFonts w:cs="Times New Roman"/>
          <w:b/>
        </w:rPr>
        <w:t>Emergentist Mathematics Curriculum</w:t>
      </w:r>
    </w:p>
    <w:p w14:paraId="068DD97B" w14:textId="77777777" w:rsidR="0039699C" w:rsidRPr="00216F67" w:rsidRDefault="00852CE9" w:rsidP="00DF5313">
      <w:r w:rsidRPr="007002C7">
        <w:t xml:space="preserve">Jere Confrey and her colleagues rethink the mathematics curriculum in support of children’s connective knowing as they engage with increasingly complex mathematical concepts </w:t>
      </w:r>
      <w:r w:rsidR="005E6672">
        <w:t>over time (Confrey, et al.</w:t>
      </w:r>
      <w:r w:rsidR="00924305">
        <w:t xml:space="preserve"> 2012</w:t>
      </w:r>
      <w:r w:rsidRPr="007002C7">
        <w:t>). Her approach to learning trajectories supports an emergentist epistemology whereby “rich tasks and tools carefully sequenced to build from prior knowledge” support the evolution of mathematics learning</w:t>
      </w:r>
      <w:r>
        <w:t xml:space="preserve"> an</w:t>
      </w:r>
      <w:r w:rsidR="005E6672">
        <w:t>d a dynamic curriculum (Fleener</w:t>
      </w:r>
      <w:r>
        <w:t xml:space="preserve"> 2002)</w:t>
      </w:r>
      <w:r w:rsidRPr="007002C7">
        <w:t>.</w:t>
      </w:r>
      <w:r w:rsidR="00216F67">
        <w:t xml:space="preserve"> </w:t>
      </w:r>
      <w:r w:rsidR="00E87304" w:rsidRPr="007002C7">
        <w:t xml:space="preserve">Piaget’s genetic epistemology </w:t>
      </w:r>
      <w:r w:rsidR="00E87304">
        <w:t>also</w:t>
      </w:r>
      <w:r w:rsidR="00E87304" w:rsidRPr="007002C7">
        <w:t xml:space="preserve"> point</w:t>
      </w:r>
      <w:r w:rsidR="00E87304">
        <w:t>s</w:t>
      </w:r>
      <w:r w:rsidR="00E87304" w:rsidRPr="007002C7">
        <w:t xml:space="preserve"> to a mathematics of emergence and relationship that is inherently more appropriate and natural for children to learn, a blending of “the formation and meaning of knowledge” </w:t>
      </w:r>
      <w:r w:rsidR="005E6672">
        <w:t>(Piaget</w:t>
      </w:r>
      <w:r w:rsidR="00E87304">
        <w:t xml:space="preserve"> 1970</w:t>
      </w:r>
      <w:r w:rsidR="00E87304" w:rsidRPr="007002C7">
        <w:t xml:space="preserve">, p. 12) that builds more naturally our formal understandings of mathematics and mathematics learning. His genetic epistemology </w:t>
      </w:r>
      <w:r w:rsidR="00E87304">
        <w:t>anticipates</w:t>
      </w:r>
      <w:r w:rsidR="00E87304" w:rsidRPr="007002C7">
        <w:t xml:space="preserve"> an emergentist epistemology based on the mathematics of chaos and complexity</w:t>
      </w:r>
      <w:r w:rsidR="00E87304">
        <w:t xml:space="preserve"> as recursive unfolding of learning</w:t>
      </w:r>
      <w:r w:rsidR="00E87304" w:rsidRPr="007002C7">
        <w:t xml:space="preserve">. This kind of mathematics of relationship, overseen by the skilled instructor of mathematics, may ultimately </w:t>
      </w:r>
      <w:r w:rsidR="00E87304">
        <w:t>e</w:t>
      </w:r>
      <w:r w:rsidR="00E87304" w:rsidRPr="007002C7">
        <w:t>liminate mathematics anxiety and the hegemony of mathematics as students more organically derive meaning of the mathematics they are learning as important to their relationship with each other and the planet.</w:t>
      </w:r>
      <w:r w:rsidR="0039699C" w:rsidRPr="0039699C">
        <w:rPr>
          <w:rFonts w:eastAsia="Times New Roman"/>
        </w:rPr>
        <w:t xml:space="preserve"> </w:t>
      </w:r>
    </w:p>
    <w:p w14:paraId="0ADCF42A" w14:textId="77777777" w:rsidR="005E6672" w:rsidRDefault="005E6672" w:rsidP="00DF5313">
      <w:pPr>
        <w:rPr>
          <w:rFonts w:eastAsia="Times New Roman"/>
        </w:rPr>
      </w:pPr>
    </w:p>
    <w:p w14:paraId="598FB6BD" w14:textId="77777777" w:rsidR="00852CE9" w:rsidRPr="00E87304" w:rsidRDefault="00852CE9" w:rsidP="00DF5313">
      <w:r w:rsidRPr="007002C7">
        <w:rPr>
          <w:color w:val="000000"/>
        </w:rPr>
        <w:t>By extending the current preoccupation with Human Societal/Cultural and Human Economics Systems, and their combined support of neoliberalism, to include Planetary Ecosystems we situate our anthropocentric preoccupations with culture, society, and economy within a larger earthly ecosystem, moving beyond our human preoccupations to consider our holistic ecological relationship with the world, the Earth, and Galactic Systems. From a human perspective such complexity thinking, according to Davis, Sumara, and Luce-Kepler (2008):</w:t>
      </w:r>
    </w:p>
    <w:p w14:paraId="7962556F" w14:textId="77777777" w:rsidR="00852CE9" w:rsidRDefault="00852CE9" w:rsidP="00A42850">
      <w:pPr>
        <w:widowControl w:val="0"/>
        <w:autoSpaceDE w:val="0"/>
        <w:autoSpaceDN w:val="0"/>
        <w:adjustRightInd w:val="0"/>
        <w:ind w:left="426"/>
        <w:rPr>
          <w:rFonts w:cs="Times New Roman"/>
          <w:color w:val="000000"/>
        </w:rPr>
      </w:pPr>
      <w:r w:rsidRPr="007002C7">
        <w:rPr>
          <w:rFonts w:cs="Times New Roman"/>
          <w:color w:val="000000"/>
        </w:rPr>
        <w:t xml:space="preserve"> . . . is an </w:t>
      </w:r>
      <w:r w:rsidRPr="007002C7">
        <w:rPr>
          <w:rFonts w:cs="Times New Roman"/>
          <w:i/>
          <w:color w:val="000000"/>
        </w:rPr>
        <w:t>inter-theory</w:t>
      </w:r>
      <w:r w:rsidRPr="007002C7">
        <w:rPr>
          <w:rFonts w:cs="Times New Roman"/>
          <w:color w:val="000000"/>
        </w:rPr>
        <w:t>—that is, a notion that arises when other frames are brought into conversation with one another. It not only points to the overlapping, intersecting, and nested aspects of certain dynamic phenomena (</w:t>
      </w:r>
      <w:r>
        <w:rPr>
          <w:rFonts w:cs="Times New Roman"/>
          <w:color w:val="000000"/>
        </w:rPr>
        <w:t>see Figure 3</w:t>
      </w:r>
      <w:r w:rsidRPr="007002C7">
        <w:rPr>
          <w:rFonts w:cs="Times New Roman"/>
          <w:color w:val="000000"/>
        </w:rPr>
        <w:t xml:space="preserve">), it also highlights how different discourses and disciplines might be understood as profoundly complementary… Complexity thinking prompts educators to think in </w:t>
      </w:r>
      <w:r w:rsidRPr="007002C7">
        <w:rPr>
          <w:rFonts w:cs="Times New Roman"/>
          <w:i/>
          <w:color w:val="000000"/>
        </w:rPr>
        <w:t>transphenomenal</w:t>
      </w:r>
      <w:r w:rsidRPr="007002C7">
        <w:rPr>
          <w:rFonts w:cs="Times New Roman"/>
          <w:color w:val="000000"/>
        </w:rPr>
        <w:t xml:space="preserve"> terms, requiring a </w:t>
      </w:r>
      <w:r w:rsidRPr="007002C7">
        <w:rPr>
          <w:rFonts w:cs="Times New Roman"/>
          <w:i/>
          <w:color w:val="000000"/>
        </w:rPr>
        <w:t>transdisciplinary</w:t>
      </w:r>
      <w:r w:rsidRPr="007002C7">
        <w:rPr>
          <w:rFonts w:cs="Times New Roman"/>
          <w:color w:val="000000"/>
        </w:rPr>
        <w:t xml:space="preserve"> research attitude (p. 110-111).</w:t>
      </w:r>
    </w:p>
    <w:p w14:paraId="4C748F4A" w14:textId="77777777" w:rsidR="005E6672" w:rsidRPr="007002C7" w:rsidRDefault="005E6672" w:rsidP="005E6672">
      <w:pPr>
        <w:widowControl w:val="0"/>
        <w:autoSpaceDE w:val="0"/>
        <w:autoSpaceDN w:val="0"/>
        <w:adjustRightInd w:val="0"/>
        <w:ind w:left="709"/>
        <w:rPr>
          <w:rFonts w:cs="Times New Roman"/>
          <w:color w:val="000000"/>
        </w:rPr>
      </w:pPr>
    </w:p>
    <w:p w14:paraId="2EA9EF69" w14:textId="77777777" w:rsidR="0039699C" w:rsidRDefault="00852CE9" w:rsidP="00DF5313">
      <w:r w:rsidRPr="007002C7">
        <w:t xml:space="preserve">This kind of emergentist perspective of the curriculum supports a more complex way of seeing the world where different frames of meaning making can converse with one another. It illustrates </w:t>
      </w:r>
      <w:r w:rsidRPr="007002C7">
        <w:lastRenderedPageBreak/>
        <w:t>how nested and dynamic phenomena are interrelated, but also how our discourses and dis</w:t>
      </w:r>
      <w:r w:rsidR="00593CDC">
        <w:t>ciplines com</w:t>
      </w:r>
      <w:r w:rsidR="005E6672">
        <w:t>plement one another (see Savard</w:t>
      </w:r>
      <w:r w:rsidR="00593CDC">
        <w:t xml:space="preserve"> </w:t>
      </w:r>
      <w:r w:rsidR="005E6672">
        <w:t>this issue</w:t>
      </w:r>
      <w:r w:rsidR="00593CDC">
        <w:t>).</w:t>
      </w:r>
      <w:r w:rsidRPr="007002C7">
        <w:t xml:space="preserve"> And it is in this way that mathematics and mathematics education serve several roles in relation and responding to climate change. In relation to climate change then, mathematics and mathematics education serve illustrative metaphoric purposes. Complexity theory models the very nature of climate change itself, with it</w:t>
      </w:r>
      <w:r w:rsidR="0098412B">
        <w:t>s</w:t>
      </w:r>
      <w:r w:rsidRPr="007002C7">
        <w:t xml:space="preserve"> character of unpredictability, non-linearity, possibility, and ever-changing states; where the whole is greater</w:t>
      </w:r>
      <w:r w:rsidR="00A879BA">
        <w:t xml:space="preserve"> or less</w:t>
      </w:r>
      <w:r w:rsidRPr="007002C7">
        <w:t xml:space="preserve"> than the sum of the individual parts. It helps us do this through its interphenomenal and interdisciplinary character. Mathematics and mathematics education can respond to the character of climate change by modeling the very types of thinking necessary to make sense of the phenomenon itself. Traditional Newtonian mathematics and mathematics education will not solely be effective in responding to climate change. We need new ways of thinking, along </w:t>
      </w:r>
      <w:r>
        <w:t xml:space="preserve">the </w:t>
      </w:r>
      <w:r w:rsidRPr="007002C7">
        <w:t xml:space="preserve">lines posited by complexity theory to begin to understand both the complexity of the phenomenon itself, and the sophisticated global response it requires, beyond those half measures that are premised on linear, cause and effect solutions. It is no mistake, UNESCO’s motto around climate change education has become: </w:t>
      </w:r>
      <w:r w:rsidRPr="007002C7">
        <w:rPr>
          <w:i/>
        </w:rPr>
        <w:t xml:space="preserve">Changing minds, not the climate </w:t>
      </w:r>
      <w:r w:rsidRPr="007002C7">
        <w:t>(</w:t>
      </w:r>
      <w:r w:rsidR="005E6672">
        <w:t>UNESCO</w:t>
      </w:r>
      <w:r w:rsidR="0089051F">
        <w:t xml:space="preserve"> 2017</w:t>
      </w:r>
      <w:r w:rsidR="007D1B2F">
        <w:t>, March 16</w:t>
      </w:r>
      <w:r w:rsidR="0089051F">
        <w:t>).</w:t>
      </w:r>
      <w:r w:rsidR="00DF5313">
        <w:t xml:space="preserve"> </w:t>
      </w:r>
      <w:r w:rsidR="0039699C">
        <w:t>A practical curricular example of an “emergentist mathematics curriculum” is as follows.</w:t>
      </w:r>
    </w:p>
    <w:p w14:paraId="48526DB4" w14:textId="77777777" w:rsidR="00DF5313" w:rsidRDefault="00DF5313" w:rsidP="00DF5313"/>
    <w:p w14:paraId="1D477513" w14:textId="77777777" w:rsidR="00DF5313" w:rsidRDefault="001336E0" w:rsidP="00DF5313">
      <w:r>
        <w:t>In Doug’s</w:t>
      </w:r>
      <w:r w:rsidR="00575E97">
        <w:t xml:space="preserve"> (author)</w:t>
      </w:r>
      <w:r w:rsidR="0039699C">
        <w:t xml:space="preserve"> elementary science program for init</w:t>
      </w:r>
      <w:r>
        <w:t xml:space="preserve">ial teachers, he </w:t>
      </w:r>
      <w:r w:rsidR="0039699C">
        <w:t>model</w:t>
      </w:r>
      <w:r>
        <w:t>s</w:t>
      </w:r>
      <w:r w:rsidR="0039699C">
        <w:t xml:space="preserve"> how science, mathematics, literacy, and the arts can be integrated using an interdisciplinary curriculum model (Karrow </w:t>
      </w:r>
      <w:r w:rsidR="00412460">
        <w:t>and</w:t>
      </w:r>
      <w:r w:rsidR="005E6672">
        <w:t xml:space="preserve"> Fazio</w:t>
      </w:r>
      <w:r w:rsidR="0039699C">
        <w:t xml:space="preserve"> 2015</w:t>
      </w:r>
      <w:r w:rsidR="005E6672">
        <w:t>; Savard</w:t>
      </w:r>
      <w:r w:rsidR="00F93365">
        <w:t xml:space="preserve"> </w:t>
      </w:r>
      <w:r w:rsidR="005E6672">
        <w:t>this issue</w:t>
      </w:r>
      <w:r w:rsidR="0039699C">
        <w:t>). Climate change serves as the “theme” uniting each of the traditional subjects together.</w:t>
      </w:r>
      <w:r w:rsidR="00877F1A">
        <w:rPr>
          <w:rStyle w:val="FootnoteReference"/>
          <w:rFonts w:cs="Times New Roman"/>
        </w:rPr>
        <w:footnoteReference w:id="6"/>
      </w:r>
      <w:r w:rsidR="00D8754C">
        <w:t xml:space="preserve"> </w:t>
      </w:r>
      <w:r>
        <w:t>One of his</w:t>
      </w:r>
      <w:r w:rsidR="00D8754C">
        <w:t xml:space="preserve"> student</w:t>
      </w:r>
      <w:r w:rsidR="0039699C">
        <w:t>s</w:t>
      </w:r>
      <w:r w:rsidR="00D8754C">
        <w:t>’</w:t>
      </w:r>
      <w:r w:rsidR="0039699C">
        <w:t xml:space="preserve"> favourite activities involves tapping s</w:t>
      </w:r>
      <w:r>
        <w:t>ugar maple trees each spring. They</w:t>
      </w:r>
      <w:r w:rsidR="0039699C">
        <w:t xml:space="preserve"> are fortunate to have several sugar maples within short walking distance from the campus. For several years now, in addition to demonstrating the mechanics of “tapping a maple tree,” at the beginn</w:t>
      </w:r>
      <w:r>
        <w:t>ing of the maple sugar season they</w:t>
      </w:r>
      <w:r w:rsidR="0039699C">
        <w:t xml:space="preserve"> have been recording </w:t>
      </w:r>
      <w:r w:rsidR="00D8754C">
        <w:t xml:space="preserve">on the calendar </w:t>
      </w:r>
      <w:r>
        <w:t>the dates when they first tap the</w:t>
      </w:r>
      <w:r w:rsidR="00D8754C">
        <w:t xml:space="preserve"> trees and</w:t>
      </w:r>
      <w:r>
        <w:t xml:space="preserve"> when they</w:t>
      </w:r>
      <w:r w:rsidR="0039699C">
        <w:t xml:space="preserve"> remove the taps from the tree</w:t>
      </w:r>
      <w:r w:rsidR="00380CF7">
        <w:t>s</w:t>
      </w:r>
      <w:r w:rsidR="0039699C">
        <w:t>. Over the course of the last five years, students have been able to observe a noticeable change between season commencement and conclusion. Tapping dates have slowly moved forward in the calen</w:t>
      </w:r>
      <w:r w:rsidR="00575E97">
        <w:t>dar year so that, on average, they</w:t>
      </w:r>
      <w:r w:rsidR="0039699C">
        <w:t xml:space="preserve"> </w:t>
      </w:r>
      <w:r w:rsidR="00575E97">
        <w:t>are beginning and completing their</w:t>
      </w:r>
      <w:r w:rsidR="0039699C">
        <w:t xml:space="preserve"> maple syrup activities alm</w:t>
      </w:r>
      <w:r w:rsidR="00DF5313">
        <w:t>ost a month earlier than usual.</w:t>
      </w:r>
    </w:p>
    <w:p w14:paraId="596315D8" w14:textId="77777777" w:rsidR="00DF5313" w:rsidRDefault="00DF5313" w:rsidP="00DF5313"/>
    <w:p w14:paraId="4949E54C" w14:textId="77777777" w:rsidR="00DF5313" w:rsidRDefault="0039699C" w:rsidP="00DF5313">
      <w:r>
        <w:t>This provides a wonderful opportunity to ex</w:t>
      </w:r>
      <w:r w:rsidR="00D8754C">
        <w:t>amine data in relation to local</w:t>
      </w:r>
      <w:r>
        <w:t xml:space="preserve"> weather conditions and global climate change phenomena. In addition to discovering some of the chemistry and biology (plant phys</w:t>
      </w:r>
      <w:r w:rsidR="00380CF7">
        <w:t>iology) behind maple syrup, students</w:t>
      </w:r>
      <w:r>
        <w:t xml:space="preserve"> engage with the activity on a global scale, discussing why the maple syrup season might be affected by climate change. Students often admit they are anxious about ‘science’, perhaps even more so about ‘math,’ however when actively involved in an experiential activity such as this, that integrates traditional subjects through the theme of climate change, their inhibitions dissolve. It is not uncommon to hav</w:t>
      </w:r>
      <w:r w:rsidR="005E5B3B">
        <w:t>e</w:t>
      </w:r>
      <w:r w:rsidR="00446DB7">
        <w:t xml:space="preserve"> </w:t>
      </w:r>
      <w:r w:rsidR="00446DB7">
        <w:lastRenderedPageBreak/>
        <w:t>young adults, rekindle childhood</w:t>
      </w:r>
      <w:r w:rsidR="005E5B3B">
        <w:t xml:space="preserve"> </w:t>
      </w:r>
      <w:r>
        <w:t>exuberance and vitality, as they express delight, wonder, and awe is such learning activities.</w:t>
      </w:r>
    </w:p>
    <w:p w14:paraId="32EE68AE" w14:textId="77777777" w:rsidR="00DF5313" w:rsidRDefault="00DF5313" w:rsidP="00DF5313"/>
    <w:p w14:paraId="7F32AD67" w14:textId="77777777" w:rsidR="0039699C" w:rsidRDefault="00877F1A" w:rsidP="00DF5313">
      <w:r>
        <w:t>While such activities are certainly unique to parts of Canada and the northeastern United States, other climate change related phenomena, in the hands of a skilled teacher can be designed on a local basis in considera</w:t>
      </w:r>
      <w:r w:rsidR="00753C17">
        <w:t>tion of global climate chan</w:t>
      </w:r>
      <w:r w:rsidR="00D8754C">
        <w:t>ge. A sampling of Steven’s and Jayne’s (authors)</w:t>
      </w:r>
      <w:r w:rsidR="00753C17">
        <w:t xml:space="preserve"> personal anecdotes foster germinal thoughts for further consideration. Each of these, by example, could be developed further into classroom activities for K-12 or initial teacher education classrooms premised on an Ethic of Care where mathematics education is approached in </w:t>
      </w:r>
      <w:r w:rsidR="00753C17">
        <w:rPr>
          <w:i/>
        </w:rPr>
        <w:t xml:space="preserve">relation with </w:t>
      </w:r>
      <w:r w:rsidR="00753C17">
        <w:t>climate change, and the characteristic features of complexity theory—emergence, chaos, randomness, iteration, interconnectedness, pattern, interdisciplinarity—</w:t>
      </w:r>
      <w:r w:rsidR="00505F86">
        <w:t>could be model</w:t>
      </w:r>
      <w:r w:rsidR="00D8754C">
        <w:t>l</w:t>
      </w:r>
      <w:r w:rsidR="00E62ED7">
        <w:t>ed</w:t>
      </w:r>
      <w:r w:rsidR="00753C17">
        <w:t xml:space="preserve"> and experience</w:t>
      </w:r>
      <w:r w:rsidR="00E62ED7">
        <w:t>d</w:t>
      </w:r>
      <w:r w:rsidR="00753C17">
        <w:t>.</w:t>
      </w:r>
      <w:r w:rsidR="0039699C">
        <w:t xml:space="preserve"> </w:t>
      </w:r>
    </w:p>
    <w:p w14:paraId="56335296" w14:textId="77777777" w:rsidR="00DF5313" w:rsidRPr="007002C7" w:rsidRDefault="00DF5313" w:rsidP="00DF5313"/>
    <w:p w14:paraId="09F41C3D" w14:textId="77777777" w:rsidR="00753C17" w:rsidRDefault="00753C17" w:rsidP="00DF5313">
      <w:r>
        <w:t>When Steven and his family moved</w:t>
      </w:r>
      <w:r w:rsidR="00A879BA">
        <w:t xml:space="preserve"> to southern Ontario</w:t>
      </w:r>
      <w:r w:rsidR="00A165AE">
        <w:t xml:space="preserve"> three years ago just before his daughter was born they</w:t>
      </w:r>
      <w:r w:rsidR="00A879BA">
        <w:t xml:space="preserve"> noticed many stumps of trees that had been recently cut in the neighbou</w:t>
      </w:r>
      <w:r>
        <w:t>r</w:t>
      </w:r>
      <w:r w:rsidR="00A879BA">
        <w:t>hood and seve</w:t>
      </w:r>
      <w:r w:rsidR="00A165AE">
        <w:t>ral others were removed while they lived here. They</w:t>
      </w:r>
      <w:r w:rsidR="00A879BA">
        <w:t xml:space="preserve"> heard/learned from conversations with neighbours that this was the result o</w:t>
      </w:r>
      <w:r w:rsidR="00446DB7">
        <w:t>f the invasive Emerald A</w:t>
      </w:r>
      <w:r w:rsidR="00380CF7">
        <w:t>sh</w:t>
      </w:r>
      <w:r w:rsidR="00A879BA">
        <w:t xml:space="preserve"> </w:t>
      </w:r>
      <w:r w:rsidR="00446DB7">
        <w:t xml:space="preserve">Borer </w:t>
      </w:r>
      <w:r w:rsidR="00A879BA">
        <w:t>beetle. Recently, in conversati</w:t>
      </w:r>
      <w:r w:rsidR="00A165AE">
        <w:t>on</w:t>
      </w:r>
      <w:r w:rsidR="00380CF7">
        <w:t xml:space="preserve"> with an owner of a sawmill Steven and his family commented </w:t>
      </w:r>
      <w:r w:rsidR="00A879BA">
        <w:t>on the large s</w:t>
      </w:r>
      <w:r w:rsidR="00380CF7">
        <w:t>tock of visibly scarred logs. The sawmill owner</w:t>
      </w:r>
      <w:r w:rsidR="00A879BA">
        <w:t xml:space="preserve"> noted that these were as a result of the beetle’s larva and worried about the possibility of climate change pushing the non-native species </w:t>
      </w:r>
      <w:r w:rsidR="00446DB7">
        <w:t xml:space="preserve">(beetle) </w:t>
      </w:r>
      <w:r w:rsidR="00A879BA">
        <w:t>further north and the threat posed not just to ash species but perhaps to other sp</w:t>
      </w:r>
      <w:r w:rsidR="00A165AE">
        <w:t>ecies in the future. Holding their toddler, they</w:t>
      </w:r>
      <w:r w:rsidR="00A879BA">
        <w:t xml:space="preserve"> wondered about the composition of the forests of her future. </w:t>
      </w:r>
    </w:p>
    <w:p w14:paraId="74EBF82B" w14:textId="77777777" w:rsidR="00DF5313" w:rsidRDefault="00DF5313" w:rsidP="00DF5313"/>
    <w:p w14:paraId="1B9C89AD" w14:textId="77777777" w:rsidR="00216F67" w:rsidRDefault="00753C17" w:rsidP="00DF5313">
      <w:r>
        <w:t>Jayne’s husband works for the Commission of the Flood Authority of New Orleans. In particular the north-west bank of the city where some of the most devastating effects of Hurricane Katrina were experienced, despite the fact this part of the city is the farthest from the Gulf of Mexico coastline. Because of the elevation of New Orleans, at or below sea level, the safety of its inhabitants is maintained through a system of dykes and canals. However, when Hurricane Katrin</w:t>
      </w:r>
      <w:r w:rsidR="00380CF7">
        <w:t>a breached the physical infrastructure</w:t>
      </w:r>
      <w:r>
        <w:t>, chaos of a magni</w:t>
      </w:r>
      <w:r w:rsidR="00A165AE">
        <w:t>tude rarely experienced ensued. Despite the city educating its city engineers about techno</w:t>
      </w:r>
      <w:r w:rsidR="00380CF7">
        <w:t>logies available in Europe</w:t>
      </w:r>
      <w:r w:rsidR="00A165AE">
        <w:t>, because of budget constraints, many of these technologies never saw light of day. City e</w:t>
      </w:r>
      <w:r w:rsidR="00446DB7">
        <w:t xml:space="preserve">mployees such as Jayne’s husband </w:t>
      </w:r>
      <w:r w:rsidR="00A165AE">
        <w:t>must ponder the daily implications of a political-economic decision that will have serious implications for the futur</w:t>
      </w:r>
      <w:r w:rsidR="00E62ED7">
        <w:t>e</w:t>
      </w:r>
      <w:r w:rsidR="00380CF7">
        <w:t xml:space="preserve"> for such cities as New Orleans vulnerab</w:t>
      </w:r>
      <w:r w:rsidR="005E5B3B">
        <w:t>le to extreme weather events, the</w:t>
      </w:r>
      <w:r w:rsidR="00380CF7">
        <w:t xml:space="preserve"> direct outcomes of climate change.</w:t>
      </w:r>
      <w:r>
        <w:t xml:space="preserve"> </w:t>
      </w:r>
    </w:p>
    <w:p w14:paraId="5F5A75A8" w14:textId="77777777" w:rsidR="00216F67" w:rsidRDefault="00216F67" w:rsidP="00DF5313"/>
    <w:p w14:paraId="2C6096A2" w14:textId="77777777" w:rsidR="00216F67" w:rsidRDefault="00216F67" w:rsidP="00DF5313"/>
    <w:p w14:paraId="107F8E36" w14:textId="77777777" w:rsidR="00216F67" w:rsidRDefault="00216F67" w:rsidP="00DF5313"/>
    <w:p w14:paraId="087F5A6E" w14:textId="77777777" w:rsidR="00216F67" w:rsidRDefault="00216F67" w:rsidP="00DF5313"/>
    <w:p w14:paraId="18BCD2E7" w14:textId="77777777" w:rsidR="00216F67" w:rsidRDefault="00216F67" w:rsidP="00DF5313"/>
    <w:p w14:paraId="1EF3B073" w14:textId="77777777" w:rsidR="00DF5313" w:rsidRPr="003F522F" w:rsidRDefault="00DF5313" w:rsidP="00DF5313"/>
    <w:p w14:paraId="05C4FF07" w14:textId="77777777" w:rsidR="0069759A" w:rsidRPr="00DF5313" w:rsidRDefault="0069759A" w:rsidP="00DF5313">
      <w:pPr>
        <w:widowControl w:val="0"/>
        <w:autoSpaceDE w:val="0"/>
        <w:autoSpaceDN w:val="0"/>
        <w:adjustRightInd w:val="0"/>
        <w:spacing w:line="480" w:lineRule="auto"/>
        <w:jc w:val="left"/>
        <w:outlineLvl w:val="0"/>
        <w:rPr>
          <w:rStyle w:val="Strong"/>
        </w:rPr>
      </w:pPr>
      <w:r w:rsidRPr="00DF5313">
        <w:rPr>
          <w:rStyle w:val="Strong"/>
        </w:rPr>
        <w:lastRenderedPageBreak/>
        <w:t>Summary</w:t>
      </w:r>
    </w:p>
    <w:p w14:paraId="71785B73" w14:textId="77777777" w:rsidR="00DF5313" w:rsidRDefault="0090354A" w:rsidP="00DF5313">
      <w:r>
        <w:t xml:space="preserve">We began this </w:t>
      </w:r>
      <w:r w:rsidR="006A1794">
        <w:t>paper</w:t>
      </w:r>
      <w:r w:rsidR="006A1794" w:rsidRPr="007002C7">
        <w:t xml:space="preserve"> </w:t>
      </w:r>
      <w:r w:rsidR="00661BB5" w:rsidRPr="007002C7">
        <w:t xml:space="preserve">by asking what role mathematics education </w:t>
      </w:r>
      <w:r>
        <w:t xml:space="preserve">should assume </w:t>
      </w:r>
      <w:r w:rsidRPr="007002C7">
        <w:t xml:space="preserve">in </w:t>
      </w:r>
      <w:r>
        <w:rPr>
          <w:i/>
        </w:rPr>
        <w:t xml:space="preserve">relating with </w:t>
      </w:r>
      <w:r>
        <w:t xml:space="preserve">and </w:t>
      </w:r>
      <w:r w:rsidRPr="00350A3F">
        <w:rPr>
          <w:i/>
        </w:rPr>
        <w:t>respondi</w:t>
      </w:r>
      <w:r>
        <w:rPr>
          <w:i/>
        </w:rPr>
        <w:t>ng to</w:t>
      </w:r>
      <w:r w:rsidRPr="007002C7">
        <w:t xml:space="preserve"> the ecological and social challenges of climate change?</w:t>
      </w:r>
      <w:r>
        <w:t xml:space="preserve"> </w:t>
      </w:r>
      <w:r w:rsidR="00661BB5" w:rsidRPr="007002C7">
        <w:t>T</w:t>
      </w:r>
      <w:r w:rsidR="007002C7" w:rsidRPr="007002C7">
        <w:t>he context</w:t>
      </w:r>
      <w:r w:rsidR="00446DB7">
        <w:t>s</w:t>
      </w:r>
      <w:r w:rsidR="007002C7" w:rsidRPr="007002C7">
        <w:t xml:space="preserve"> for considering this question</w:t>
      </w:r>
      <w:r w:rsidR="00446DB7">
        <w:t xml:space="preserve"> and its</w:t>
      </w:r>
      <w:r w:rsidR="00846C0E">
        <w:t xml:space="preserve"> tentative answer</w:t>
      </w:r>
      <w:r w:rsidR="00446DB7">
        <w:t xml:space="preserve"> </w:t>
      </w:r>
      <w:r w:rsidR="0089051F">
        <w:t>are</w:t>
      </w:r>
      <w:r w:rsidR="006A5FD1" w:rsidRPr="007002C7">
        <w:t xml:space="preserve"> K-12 education and </w:t>
      </w:r>
      <w:r w:rsidR="00F565BE" w:rsidRPr="007002C7">
        <w:t>initial teacher education. Educating a future generation of children and teac</w:t>
      </w:r>
      <w:r>
        <w:t xml:space="preserve">hers for mathematics education in </w:t>
      </w:r>
      <w:r>
        <w:rPr>
          <w:i/>
        </w:rPr>
        <w:t>relation with</w:t>
      </w:r>
      <w:r w:rsidR="00846C0E">
        <w:t xml:space="preserve"> climate change embodying</w:t>
      </w:r>
      <w:r>
        <w:t xml:space="preserve"> an Ethic of Care is</w:t>
      </w:r>
      <w:r w:rsidR="007002C7" w:rsidRPr="007002C7">
        <w:t xml:space="preserve"> long overdue</w:t>
      </w:r>
      <w:r w:rsidR="00F565BE" w:rsidRPr="007002C7">
        <w:t xml:space="preserve"> and </w:t>
      </w:r>
      <w:r w:rsidR="00661BB5" w:rsidRPr="007002C7">
        <w:t>necessary to</w:t>
      </w:r>
      <w:r w:rsidR="00F565BE" w:rsidRPr="007002C7">
        <w:t xml:space="preserve"> advancing the ethical imperative mathematics education must assume if we are at all serious about the future of our Earth. </w:t>
      </w:r>
      <w:r w:rsidR="007002C7" w:rsidRPr="007002C7">
        <w:t>Mathematics</w:t>
      </w:r>
      <w:r w:rsidR="005405E8">
        <w:t xml:space="preserve"> education</w:t>
      </w:r>
      <w:r w:rsidR="007002C7" w:rsidRPr="007002C7">
        <w:t xml:space="preserve">, per se, </w:t>
      </w:r>
      <w:r w:rsidR="005405E8">
        <w:t xml:space="preserve">should not strictly </w:t>
      </w:r>
      <w:r w:rsidR="00E72035" w:rsidRPr="007002C7">
        <w:t>serve a n</w:t>
      </w:r>
      <w:r w:rsidR="00E9701C">
        <w:t>eoliberal agenda with the focus</w:t>
      </w:r>
      <w:r w:rsidR="00661BB5" w:rsidRPr="007002C7">
        <w:t xml:space="preserve"> of mathematics on </w:t>
      </w:r>
      <w:r w:rsidR="007002C7" w:rsidRPr="007002C7">
        <w:t xml:space="preserve">isolated facts, </w:t>
      </w:r>
      <w:r w:rsidR="00661BB5" w:rsidRPr="007002C7">
        <w:t>control</w:t>
      </w:r>
      <w:r w:rsidR="00446DB7">
        <w:t>,</w:t>
      </w:r>
      <w:r w:rsidR="00661BB5" w:rsidRPr="007002C7">
        <w:t xml:space="preserve"> and </w:t>
      </w:r>
      <w:r w:rsidR="00446DB7">
        <w:t xml:space="preserve">the </w:t>
      </w:r>
      <w:r w:rsidR="00661BB5" w:rsidRPr="007002C7">
        <w:t xml:space="preserve">separation of organic relationship that contributes to an epistemology of separation. A </w:t>
      </w:r>
      <w:r w:rsidR="00E72035" w:rsidRPr="007002C7">
        <w:t>mathematics education informed by complexit</w:t>
      </w:r>
      <w:r>
        <w:t>y theory is capable of supporting and enhancing</w:t>
      </w:r>
      <w:r w:rsidR="00E72035" w:rsidRPr="007002C7">
        <w:t xml:space="preserve"> the ethical imperative</w:t>
      </w:r>
      <w:r w:rsidR="00661BB5" w:rsidRPr="007002C7">
        <w:t xml:space="preserve"> of understanding education’s role in addressing climate change</w:t>
      </w:r>
      <w:r w:rsidR="00E72035" w:rsidRPr="007002C7">
        <w:t>.</w:t>
      </w:r>
    </w:p>
    <w:p w14:paraId="3159358D" w14:textId="77777777" w:rsidR="00DF5313" w:rsidRDefault="00DF5313" w:rsidP="00DF5313"/>
    <w:p w14:paraId="466835EB" w14:textId="77777777" w:rsidR="005409E8" w:rsidRDefault="00FB7ED1" w:rsidP="00DF5313">
      <w:r w:rsidRPr="007002C7">
        <w:t>The urgency of this ethical act is</w:t>
      </w:r>
      <w:r w:rsidR="00F565BE" w:rsidRPr="007002C7">
        <w:t xml:space="preserve"> particularly sali</w:t>
      </w:r>
      <w:r w:rsidRPr="007002C7">
        <w:t xml:space="preserve">ent as we witness the </w:t>
      </w:r>
      <w:r w:rsidR="00F565BE" w:rsidRPr="007002C7">
        <w:t>Western world’s recent reaction to some of the pressures experienced by other regions of the world</w:t>
      </w:r>
      <w:r w:rsidR="001165AD" w:rsidRPr="007002C7">
        <w:t>, where</w:t>
      </w:r>
      <w:r w:rsidR="00F565BE" w:rsidRPr="007002C7">
        <w:t xml:space="preserve"> the direct and ind</w:t>
      </w:r>
      <w:r w:rsidR="001165AD" w:rsidRPr="007002C7">
        <w:t>irect effects of climate change are most immediately experienced.</w:t>
      </w:r>
      <w:r w:rsidR="00F565BE" w:rsidRPr="007002C7">
        <w:t xml:space="preserve"> Signs of maladaptive political, economic, and socia</w:t>
      </w:r>
      <w:r w:rsidR="001165AD" w:rsidRPr="007002C7">
        <w:t>l measures</w:t>
      </w:r>
      <w:r w:rsidRPr="007002C7">
        <w:t xml:space="preserve"> are increasing</w:t>
      </w:r>
      <w:r w:rsidR="00DF5145" w:rsidRPr="007002C7">
        <w:t xml:space="preserve">, no more apparent than </w:t>
      </w:r>
      <w:r w:rsidR="00F565BE" w:rsidRPr="007002C7">
        <w:t>in some Western cou</w:t>
      </w:r>
      <w:r w:rsidR="00DF5145" w:rsidRPr="007002C7">
        <w:t>ntries that have responded with strong, even extreme,</w:t>
      </w:r>
      <w:r w:rsidR="002232DB" w:rsidRPr="007002C7">
        <w:t xml:space="preserve"> nationalistic policies fueled by</w:t>
      </w:r>
      <w:r w:rsidR="00DF5145" w:rsidRPr="007002C7">
        <w:t xml:space="preserve"> political populism, resulting in racist social and economic policies, proffered as “solutions” to the perceived problems of immigration (job loss), public safety (terrorism), and religious freedom (marginalization of Christianity).</w:t>
      </w:r>
      <w:r w:rsidR="00B45184">
        <w:t xml:space="preserve"> </w:t>
      </w:r>
      <w:r w:rsidR="004D4AB5">
        <w:t xml:space="preserve">And while mathematics education’s </w:t>
      </w:r>
      <w:r w:rsidR="004D4AB5">
        <w:rPr>
          <w:i/>
        </w:rPr>
        <w:t xml:space="preserve">relation with </w:t>
      </w:r>
      <w:r w:rsidR="004D4AB5">
        <w:t>c</w:t>
      </w:r>
      <w:r w:rsidR="00B45184">
        <w:t xml:space="preserve">limate change is but one ecological global challenge that can </w:t>
      </w:r>
      <w:r w:rsidR="004D4AB5">
        <w:t>nurture an Ethic of Care with the support of complexity theory</w:t>
      </w:r>
      <w:r w:rsidR="00B15F27">
        <w:t xml:space="preserve">, </w:t>
      </w:r>
      <w:r w:rsidR="00B45184">
        <w:t>there are</w:t>
      </w:r>
      <w:r w:rsidR="009269C2">
        <w:t xml:space="preserve"> </w:t>
      </w:r>
      <w:r w:rsidR="00B45184">
        <w:t>others</w:t>
      </w:r>
      <w:r w:rsidR="00A52F0B">
        <w:t>.</w:t>
      </w:r>
      <w:r w:rsidR="00B45184">
        <w:t xml:space="preserve"> </w:t>
      </w:r>
    </w:p>
    <w:p w14:paraId="26E94E17" w14:textId="77777777" w:rsidR="00DF5313" w:rsidRDefault="00DF5313" w:rsidP="00DF5313"/>
    <w:p w14:paraId="5F659A66" w14:textId="77777777" w:rsidR="00E54A5E" w:rsidRDefault="009269C2" w:rsidP="005E6672">
      <w:r>
        <w:t>Given the great privilege of mathematics and mathematics education in today’s wor</w:t>
      </w:r>
      <w:r w:rsidR="00B15F27">
        <w:t>ld, we have discovered the</w:t>
      </w:r>
      <w:r w:rsidR="00081CAE">
        <w:t xml:space="preserve"> field could </w:t>
      </w:r>
      <w:r w:rsidR="00081CAE" w:rsidRPr="00B15F27">
        <w:rPr>
          <w:i/>
        </w:rPr>
        <w:t xml:space="preserve">respond </w:t>
      </w:r>
      <w:r w:rsidR="00B15F27">
        <w:rPr>
          <w:i/>
        </w:rPr>
        <w:t xml:space="preserve">to </w:t>
      </w:r>
      <w:r w:rsidR="00B15F27">
        <w:t>climate change in the following ways by fostering an emergentist epistemology, true to the elements of randomness, unpredictability, iteration and recursiveness; and, accordingly</w:t>
      </w:r>
      <w:r w:rsidR="005409E8">
        <w:t>,</w:t>
      </w:r>
      <w:r w:rsidR="00B15F27">
        <w:t xml:space="preserve"> the commonplaces of mathematics education, including teaching, learning, and curriculum that reflect this way of coming to know. </w:t>
      </w:r>
      <w:r w:rsidR="005409E8">
        <w:t>Relational t</w:t>
      </w:r>
      <w:r w:rsidR="00A55243">
        <w:t xml:space="preserve">eaching that fosters </w:t>
      </w:r>
      <w:r w:rsidR="005409E8">
        <w:t>experiential and collaborative learning through an interdisciplinary curriculum provide</w:t>
      </w:r>
      <w:r w:rsidR="00EC3FD7">
        <w:t>s</w:t>
      </w:r>
      <w:r w:rsidR="005409E8">
        <w:t xml:space="preserve"> broad parameters for mathematics educators to consider as they ponder other ways to ensure mathematics education’s </w:t>
      </w:r>
      <w:r w:rsidR="005409E8">
        <w:rPr>
          <w:i/>
        </w:rPr>
        <w:t xml:space="preserve">relation with </w:t>
      </w:r>
      <w:r w:rsidR="005409E8">
        <w:t>climate change is founded on an Ethic of Care</w:t>
      </w:r>
      <w:r w:rsidR="00BE0A23">
        <w:t>.</w:t>
      </w:r>
      <w:r w:rsidR="005409E8">
        <w:t xml:space="preserve"> Collaborative research and writing ventures such as this, offer small but significant gestures toward bringing about the ‘change in thinking’ that climate change demands.</w:t>
      </w:r>
    </w:p>
    <w:p w14:paraId="57E13749" w14:textId="77777777" w:rsidR="005E6672" w:rsidRDefault="005E6672" w:rsidP="005E6672"/>
    <w:p w14:paraId="7612CB80" w14:textId="77777777" w:rsidR="00216F67" w:rsidRDefault="00216F67" w:rsidP="005E6672"/>
    <w:p w14:paraId="4A15E17D" w14:textId="77777777" w:rsidR="00216F67" w:rsidRDefault="00216F67" w:rsidP="005E6672"/>
    <w:p w14:paraId="44785925" w14:textId="77777777" w:rsidR="00216F67" w:rsidRDefault="00216F67" w:rsidP="005E6672"/>
    <w:p w14:paraId="5800A706" w14:textId="77777777" w:rsidR="00216F67" w:rsidRPr="005E6672" w:rsidRDefault="00216F67" w:rsidP="005E6672"/>
    <w:p w14:paraId="2C146F11" w14:textId="77777777" w:rsidR="005E6672" w:rsidRDefault="00E54A5E" w:rsidP="005E6672">
      <w:pPr>
        <w:widowControl w:val="0"/>
        <w:autoSpaceDE w:val="0"/>
        <w:autoSpaceDN w:val="0"/>
        <w:adjustRightInd w:val="0"/>
        <w:jc w:val="left"/>
        <w:outlineLvl w:val="0"/>
        <w:rPr>
          <w:rStyle w:val="Strong"/>
        </w:rPr>
      </w:pPr>
      <w:r w:rsidRPr="00DF5313">
        <w:rPr>
          <w:rStyle w:val="Strong"/>
        </w:rPr>
        <w:lastRenderedPageBreak/>
        <w:t>References</w:t>
      </w:r>
    </w:p>
    <w:p w14:paraId="26F5A982" w14:textId="77777777" w:rsidR="00E7738D" w:rsidRPr="005E6672" w:rsidRDefault="00E7738D" w:rsidP="005E6672">
      <w:pPr>
        <w:widowControl w:val="0"/>
        <w:autoSpaceDE w:val="0"/>
        <w:autoSpaceDN w:val="0"/>
        <w:adjustRightInd w:val="0"/>
        <w:jc w:val="left"/>
        <w:outlineLvl w:val="0"/>
        <w:rPr>
          <w:rFonts w:ascii="Arial" w:hAnsi="Arial"/>
          <w:b/>
          <w:bCs/>
        </w:rPr>
      </w:pPr>
    </w:p>
    <w:p w14:paraId="39749AE5" w14:textId="587B3E4D" w:rsidR="00E54A5E" w:rsidRPr="00D000CC" w:rsidRDefault="00BC338F" w:rsidP="00E7738D">
      <w:pPr>
        <w:ind w:left="567" w:hanging="567"/>
      </w:pPr>
      <w:r w:rsidRPr="005E6672">
        <w:t xml:space="preserve">Abtahi, Y., Gotze, P., Steffensen, L., Hauge, K. H., </w:t>
      </w:r>
      <w:r w:rsidR="00412460" w:rsidRPr="005E6672">
        <w:t>and</w:t>
      </w:r>
      <w:r w:rsidRPr="005E6672">
        <w:t xml:space="preserve"> Barwell, R. (</w:t>
      </w:r>
      <w:r w:rsidR="005E6672" w:rsidRPr="005E6672">
        <w:t xml:space="preserve">this issue) </w:t>
      </w:r>
      <w:r w:rsidR="00A427B5">
        <w:t>'</w:t>
      </w:r>
      <w:r w:rsidRPr="005E6672">
        <w:t>Teaching climate change in</w:t>
      </w:r>
      <w:r w:rsidR="005E6672" w:rsidRPr="005E6672">
        <w:t xml:space="preserve"> mathematics classrooms: An ethical responsibility</w:t>
      </w:r>
      <w:r w:rsidR="00A427B5">
        <w:t>'</w:t>
      </w:r>
      <w:r w:rsidR="005E6672" w:rsidRPr="005E6672">
        <w:t>,</w:t>
      </w:r>
      <w:r w:rsidRPr="005E6672">
        <w:t xml:space="preserve"> </w:t>
      </w:r>
      <w:r w:rsidRPr="005E6672">
        <w:rPr>
          <w:i/>
        </w:rPr>
        <w:t xml:space="preserve">Philosophy of </w:t>
      </w:r>
      <w:r w:rsidR="00FB4F9F" w:rsidRPr="005E6672">
        <w:rPr>
          <w:i/>
        </w:rPr>
        <w:t>Mathematics Education Journal</w:t>
      </w:r>
      <w:r w:rsidRPr="005E6672">
        <w:rPr>
          <w:i/>
        </w:rPr>
        <w:t>,</w:t>
      </w:r>
      <w:r w:rsidR="005E6672" w:rsidRPr="005E6672">
        <w:t xml:space="preserve"> </w:t>
      </w:r>
      <w:r w:rsidR="00161A98">
        <w:t>No</w:t>
      </w:r>
      <w:r w:rsidR="00593CDC" w:rsidRPr="005E6672">
        <w:t>.</w:t>
      </w:r>
      <w:bookmarkStart w:id="0" w:name="_GoBack"/>
      <w:r w:rsidR="00603880">
        <w:t>32</w:t>
      </w:r>
      <w:bookmarkEnd w:id="0"/>
      <w:r w:rsidR="005E6672" w:rsidRPr="005E6672">
        <w:t>.</w:t>
      </w:r>
    </w:p>
    <w:p w14:paraId="496725A6" w14:textId="77777777" w:rsidR="00E54A5E" w:rsidRPr="00D000CC" w:rsidRDefault="00E54A5E" w:rsidP="005E6672">
      <w:pPr>
        <w:ind w:left="567" w:hanging="567"/>
      </w:pPr>
      <w:r w:rsidRPr="00D000CC">
        <w:t>Attanasio, O. P.</w:t>
      </w:r>
      <w:r>
        <w:t>,</w:t>
      </w:r>
      <w:r w:rsidRPr="00D000CC">
        <w:t xml:space="preserve"> </w:t>
      </w:r>
      <w:r w:rsidR="00412460">
        <w:t>and</w:t>
      </w:r>
      <w:r w:rsidRPr="00D000CC">
        <w:t xml:space="preserve"> Pist</w:t>
      </w:r>
      <w:r>
        <w:t>aferri, L. (2016</w:t>
      </w:r>
      <w:r w:rsidR="005E6672">
        <w:t>)</w:t>
      </w:r>
      <w:r>
        <w:t xml:space="preserve"> </w:t>
      </w:r>
      <w:r w:rsidR="00A427B5">
        <w:t>'</w:t>
      </w:r>
      <w:r>
        <w:t>Consumption i</w:t>
      </w:r>
      <w:r w:rsidR="00A427B5">
        <w:t>nequality',</w:t>
      </w:r>
      <w:r w:rsidRPr="00D000CC">
        <w:t xml:space="preserve"> </w:t>
      </w:r>
      <w:r w:rsidRPr="00D000CC">
        <w:rPr>
          <w:i/>
        </w:rPr>
        <w:t xml:space="preserve">Journal of Economic Perspectives, </w:t>
      </w:r>
      <w:r w:rsidR="00A427B5">
        <w:rPr>
          <w:i/>
        </w:rPr>
        <w:t xml:space="preserve">Vol. </w:t>
      </w:r>
      <w:r w:rsidRPr="00A427B5">
        <w:t>30</w:t>
      </w:r>
      <w:r w:rsidR="00A427B5">
        <w:t>, No.2</w:t>
      </w:r>
      <w:r w:rsidRPr="00D000CC">
        <w:t>, 3-28. DOI: 10.1257/jep.30.2.3</w:t>
      </w:r>
    </w:p>
    <w:p w14:paraId="151C1EB5" w14:textId="77777777" w:rsidR="00E54A5E" w:rsidRPr="00D000CC" w:rsidRDefault="00E54A5E" w:rsidP="005E6672">
      <w:pPr>
        <w:ind w:left="567" w:hanging="567"/>
      </w:pPr>
      <w:r w:rsidRPr="00D000CC">
        <w:t>Athanassoulis, N. (2017</w:t>
      </w:r>
      <w:r w:rsidR="005E6672">
        <w:t>)</w:t>
      </w:r>
      <w:r w:rsidRPr="00D000CC">
        <w:t xml:space="preserve"> </w:t>
      </w:r>
      <w:r w:rsidRPr="00D000CC">
        <w:rPr>
          <w:i/>
        </w:rPr>
        <w:t>Inte</w:t>
      </w:r>
      <w:r w:rsidR="00A427B5">
        <w:rPr>
          <w:i/>
        </w:rPr>
        <w:t>rnet encyclopedia of philosophy,</w:t>
      </w:r>
      <w:r w:rsidRPr="00D000CC">
        <w:rPr>
          <w:i/>
        </w:rPr>
        <w:t xml:space="preserve"> </w:t>
      </w:r>
      <w:r w:rsidRPr="00D000CC">
        <w:t>Retrieved, June 19, 2017 from: http://www.iep.utm.edu/virtue/</w:t>
      </w:r>
    </w:p>
    <w:p w14:paraId="72D2D194" w14:textId="77777777" w:rsidR="00E54A5E" w:rsidRPr="00D000CC" w:rsidRDefault="00E54A5E" w:rsidP="005E6672">
      <w:pPr>
        <w:ind w:left="567" w:hanging="567"/>
      </w:pPr>
      <w:r w:rsidRPr="00D000CC">
        <w:t>Bartell, T. G.</w:t>
      </w:r>
      <w:r>
        <w:t>,</w:t>
      </w:r>
      <w:r w:rsidRPr="00D000CC">
        <w:t xml:space="preserve"> </w:t>
      </w:r>
      <w:r w:rsidR="00412460">
        <w:t>and</w:t>
      </w:r>
      <w:r w:rsidRPr="00D000CC">
        <w:t xml:space="preserve"> Johnson, K. R. (2013</w:t>
      </w:r>
      <w:r w:rsidR="005E6672">
        <w:t>)</w:t>
      </w:r>
      <w:r w:rsidRPr="00D000CC">
        <w:t xml:space="preserve"> </w:t>
      </w:r>
      <w:r w:rsidR="00A427B5">
        <w:t>'</w:t>
      </w:r>
      <w:r w:rsidRPr="00D000CC">
        <w:t>Making unseen privilege visible in</w:t>
      </w:r>
      <w:r w:rsidR="00A427B5">
        <w:t xml:space="preserve"> mathematics education research',</w:t>
      </w:r>
      <w:r w:rsidRPr="00D000CC">
        <w:t xml:space="preserve"> </w:t>
      </w:r>
      <w:r w:rsidRPr="00D000CC">
        <w:rPr>
          <w:i/>
        </w:rPr>
        <w:t xml:space="preserve">Journal of Urban Mathematics Education, </w:t>
      </w:r>
      <w:r w:rsidR="00A427B5" w:rsidRPr="00A427B5">
        <w:t xml:space="preserve">Vol. </w:t>
      </w:r>
      <w:r w:rsidRPr="00A427B5">
        <w:t>6</w:t>
      </w:r>
      <w:r w:rsidR="00A427B5">
        <w:t>, No.1</w:t>
      </w:r>
      <w:r w:rsidRPr="00D000CC">
        <w:t>, 35-44.</w:t>
      </w:r>
    </w:p>
    <w:p w14:paraId="1CBF1414" w14:textId="77777777" w:rsidR="00E54A5E" w:rsidRPr="00D000CC" w:rsidRDefault="00E54A5E" w:rsidP="005E6672">
      <w:pPr>
        <w:ind w:left="567" w:hanging="567"/>
      </w:pPr>
      <w:r w:rsidRPr="00D000CC">
        <w:t>Barwell, R., Craven, S.</w:t>
      </w:r>
      <w:r>
        <w:t>,</w:t>
      </w:r>
      <w:r w:rsidRPr="00D000CC">
        <w:t xml:space="preserve"> </w:t>
      </w:r>
      <w:r w:rsidR="00412460">
        <w:t>and</w:t>
      </w:r>
      <w:r w:rsidRPr="00D000CC">
        <w:t xml:space="preserve"> Lidstone, D. (2011</w:t>
      </w:r>
      <w:r w:rsidR="005E6672">
        <w:t>)</w:t>
      </w:r>
      <w:r w:rsidRPr="00D000CC">
        <w:t xml:space="preserve"> </w:t>
      </w:r>
      <w:r w:rsidR="00A427B5">
        <w:t>'</w:t>
      </w:r>
      <w:r w:rsidRPr="00D000CC">
        <w:t>Mathematics teaching a</w:t>
      </w:r>
      <w:r w:rsidR="00A427B5">
        <w:t>nd climate change', i</w:t>
      </w:r>
      <w:r w:rsidRPr="00D000CC">
        <w:t xml:space="preserve">n </w:t>
      </w:r>
      <w:r w:rsidRPr="00D000CC">
        <w:rPr>
          <w:i/>
        </w:rPr>
        <w:t>Proceedings of the Canadian Mathematics Education Study Group</w:t>
      </w:r>
      <w:r w:rsidR="00A427B5">
        <w:t xml:space="preserve">, </w:t>
      </w:r>
      <w:r>
        <w:t xml:space="preserve"> p</w:t>
      </w:r>
      <w:r w:rsidRPr="00D000CC">
        <w:t>p. 25-36.</w:t>
      </w:r>
    </w:p>
    <w:p w14:paraId="6971F9BC" w14:textId="77777777" w:rsidR="00E54A5E" w:rsidRPr="00D000CC" w:rsidRDefault="00E54A5E" w:rsidP="005E6672">
      <w:pPr>
        <w:ind w:left="567" w:hanging="567"/>
      </w:pPr>
      <w:r w:rsidRPr="00D000CC">
        <w:t>Berry, T. (1999</w:t>
      </w:r>
      <w:r w:rsidR="005E6672">
        <w:t>)</w:t>
      </w:r>
      <w:r w:rsidRPr="00D000CC">
        <w:t xml:space="preserve"> </w:t>
      </w:r>
      <w:r w:rsidRPr="00D000CC">
        <w:rPr>
          <w:i/>
        </w:rPr>
        <w:t>The grea</w:t>
      </w:r>
      <w:r w:rsidR="00A427B5">
        <w:rPr>
          <w:i/>
        </w:rPr>
        <w:t xml:space="preserve">t work: Our way into the future, </w:t>
      </w:r>
      <w:r w:rsidRPr="00D000CC">
        <w:t xml:space="preserve"> New York, NY: Bell Tower.</w:t>
      </w:r>
    </w:p>
    <w:p w14:paraId="5486A385" w14:textId="77777777" w:rsidR="00E54A5E" w:rsidRPr="00D000CC" w:rsidRDefault="00E54A5E" w:rsidP="005E6672">
      <w:pPr>
        <w:ind w:left="567" w:hanging="567"/>
      </w:pPr>
      <w:r w:rsidRPr="00D000CC">
        <w:t xml:space="preserve">Bigelow, B., </w:t>
      </w:r>
      <w:r w:rsidR="00412460">
        <w:t>and</w:t>
      </w:r>
      <w:r w:rsidR="00A427B5">
        <w:t xml:space="preserve"> Swinehart, T. </w:t>
      </w:r>
      <w:r w:rsidRPr="00D000CC">
        <w:t>Eds. (2015</w:t>
      </w:r>
      <w:r w:rsidR="005E6672">
        <w:t>)</w:t>
      </w:r>
      <w:r w:rsidRPr="00D000CC">
        <w:t xml:space="preserve"> </w:t>
      </w:r>
      <w:r w:rsidRPr="00D000CC">
        <w:rPr>
          <w:i/>
        </w:rPr>
        <w:t>A people’s curriculum for the earth: Teaching climate cha</w:t>
      </w:r>
      <w:r w:rsidR="00A427B5">
        <w:rPr>
          <w:i/>
        </w:rPr>
        <w:t>nge and the environmental crisi,</w:t>
      </w:r>
      <w:r w:rsidRPr="00D000CC">
        <w:rPr>
          <w:i/>
        </w:rPr>
        <w:t xml:space="preserve">. </w:t>
      </w:r>
      <w:r w:rsidRPr="00D000CC">
        <w:t>Milwaukee, IL: Rethinking Schools.</w:t>
      </w:r>
    </w:p>
    <w:p w14:paraId="4C3C19AE" w14:textId="77777777" w:rsidR="00E54A5E" w:rsidRPr="00D000CC" w:rsidRDefault="00E54A5E" w:rsidP="005E6672">
      <w:pPr>
        <w:ind w:left="567" w:hanging="567"/>
        <w:rPr>
          <w:rStyle w:val="Strong"/>
        </w:rPr>
      </w:pPr>
      <w:r w:rsidRPr="00D000CC">
        <w:t>Booß -Bavnbek, B.</w:t>
      </w:r>
      <w:r>
        <w:t>,</w:t>
      </w:r>
      <w:r w:rsidRPr="00D000CC">
        <w:t xml:space="preserve"> </w:t>
      </w:r>
      <w:r w:rsidR="00412460">
        <w:t>and</w:t>
      </w:r>
      <w:r w:rsidRPr="00D000CC">
        <w:t xml:space="preserve"> </w:t>
      </w:r>
      <w:r w:rsidRPr="00A427B5">
        <w:t>H</w:t>
      </w:r>
      <w:r w:rsidR="00A427B5">
        <w:rPr>
          <w:rStyle w:val="Strong"/>
          <w:rFonts w:ascii="Times New Roman" w:hAnsi="Times New Roman" w:cs="Times New Roman"/>
          <w:b w:val="0"/>
        </w:rPr>
        <w:t>øyrup, J. Eds.</w:t>
      </w:r>
      <w:r w:rsidRPr="00D000CC">
        <w:rPr>
          <w:rStyle w:val="Strong"/>
          <w:rFonts w:ascii="Times New Roman" w:hAnsi="Times New Roman" w:cs="Times New Roman"/>
          <w:b w:val="0"/>
        </w:rPr>
        <w:t xml:space="preserve"> (2003</w:t>
      </w:r>
      <w:r w:rsidR="005E6672">
        <w:rPr>
          <w:rStyle w:val="Strong"/>
          <w:rFonts w:ascii="Times New Roman" w:hAnsi="Times New Roman" w:cs="Times New Roman"/>
          <w:b w:val="0"/>
        </w:rPr>
        <w:t>)</w:t>
      </w:r>
      <w:r w:rsidRPr="00D000CC">
        <w:rPr>
          <w:rStyle w:val="Strong"/>
          <w:rFonts w:ascii="Times New Roman" w:hAnsi="Times New Roman" w:cs="Times New Roman"/>
          <w:b w:val="0"/>
        </w:rPr>
        <w:t xml:space="preserve"> </w:t>
      </w:r>
      <w:r>
        <w:rPr>
          <w:rStyle w:val="Strong"/>
          <w:rFonts w:ascii="Times New Roman" w:hAnsi="Times New Roman" w:cs="Times New Roman"/>
          <w:b w:val="0"/>
          <w:i/>
        </w:rPr>
        <w:t>Mathematics and w</w:t>
      </w:r>
      <w:r w:rsidR="00A427B5">
        <w:rPr>
          <w:rStyle w:val="Strong"/>
          <w:rFonts w:ascii="Times New Roman" w:hAnsi="Times New Roman" w:cs="Times New Roman"/>
          <w:b w:val="0"/>
          <w:i/>
        </w:rPr>
        <w:t>ar,</w:t>
      </w:r>
      <w:r w:rsidRPr="00D000CC">
        <w:rPr>
          <w:rStyle w:val="Strong"/>
          <w:rFonts w:ascii="Times New Roman" w:hAnsi="Times New Roman" w:cs="Times New Roman"/>
          <w:b w:val="0"/>
        </w:rPr>
        <w:t xml:space="preserve"> The Netherlands: Springer</w:t>
      </w:r>
    </w:p>
    <w:p w14:paraId="38B2056C" w14:textId="77777777" w:rsidR="00941B32" w:rsidRDefault="00E54A5E" w:rsidP="005E6672">
      <w:pPr>
        <w:ind w:left="567" w:hanging="567"/>
        <w:rPr>
          <w:color w:val="222222"/>
          <w:shd w:val="clear" w:color="auto" w:fill="FFFFFF"/>
        </w:rPr>
      </w:pPr>
      <w:r w:rsidRPr="00D000CC">
        <w:rPr>
          <w:color w:val="222222"/>
          <w:shd w:val="clear" w:color="auto" w:fill="FFFFFF"/>
        </w:rPr>
        <w:t xml:space="preserve">Boyer, C. B., </w:t>
      </w:r>
      <w:r w:rsidR="00412460">
        <w:rPr>
          <w:color w:val="222222"/>
          <w:shd w:val="clear" w:color="auto" w:fill="FFFFFF"/>
        </w:rPr>
        <w:t>and</w:t>
      </w:r>
      <w:r w:rsidRPr="00D000CC">
        <w:rPr>
          <w:color w:val="222222"/>
          <w:shd w:val="clear" w:color="auto" w:fill="FFFFFF"/>
        </w:rPr>
        <w:t xml:space="preserve"> Merzbach, U. C. (2011</w:t>
      </w:r>
      <w:r w:rsidR="005E6672">
        <w:rPr>
          <w:color w:val="222222"/>
          <w:shd w:val="clear" w:color="auto" w:fill="FFFFFF"/>
        </w:rPr>
        <w:t>)</w:t>
      </w:r>
      <w:r w:rsidR="00A427B5">
        <w:rPr>
          <w:color w:val="222222"/>
          <w:shd w:val="clear" w:color="auto" w:fill="FFFFFF"/>
        </w:rPr>
        <w:t xml:space="preserve"> </w:t>
      </w:r>
      <w:r w:rsidRPr="00D000CC">
        <w:rPr>
          <w:i/>
          <w:iCs/>
          <w:color w:val="222222"/>
          <w:shd w:val="clear" w:color="auto" w:fill="FFFFFF"/>
        </w:rPr>
        <w:t>A history of mathematics</w:t>
      </w:r>
      <w:r w:rsidR="00A427B5">
        <w:rPr>
          <w:color w:val="222222"/>
          <w:shd w:val="clear" w:color="auto" w:fill="FFFFFF"/>
        </w:rPr>
        <w:t>,</w:t>
      </w:r>
      <w:r w:rsidRPr="00D000CC">
        <w:rPr>
          <w:color w:val="222222"/>
          <w:shd w:val="clear" w:color="auto" w:fill="FFFFFF"/>
        </w:rPr>
        <w:t xml:space="preserve"> John Wiley </w:t>
      </w:r>
      <w:r w:rsidR="00412460">
        <w:rPr>
          <w:color w:val="222222"/>
          <w:shd w:val="clear" w:color="auto" w:fill="FFFFFF"/>
        </w:rPr>
        <w:t>and</w:t>
      </w:r>
      <w:r w:rsidRPr="00D000CC">
        <w:rPr>
          <w:color w:val="222222"/>
          <w:shd w:val="clear" w:color="auto" w:fill="FFFFFF"/>
        </w:rPr>
        <w:t xml:space="preserve"> Sons.</w:t>
      </w:r>
    </w:p>
    <w:p w14:paraId="2086D894" w14:textId="49AB1D94" w:rsidR="00E54A5E" w:rsidRPr="00D000CC" w:rsidRDefault="00941B32" w:rsidP="005E6672">
      <w:pPr>
        <w:ind w:left="567" w:hanging="567"/>
        <w:rPr>
          <w:color w:val="222222"/>
          <w:shd w:val="clear" w:color="auto" w:fill="FFFFFF"/>
        </w:rPr>
      </w:pPr>
      <w:r w:rsidRPr="00A427B5">
        <w:rPr>
          <w:color w:val="222222"/>
          <w:shd w:val="clear" w:color="auto" w:fill="FFFFFF"/>
        </w:rPr>
        <w:t>Boylan, M. (</w:t>
      </w:r>
      <w:r w:rsidR="00A427B5" w:rsidRPr="00A427B5">
        <w:rPr>
          <w:color w:val="222222"/>
          <w:shd w:val="clear" w:color="auto" w:fill="FFFFFF"/>
        </w:rPr>
        <w:t>this issue</w:t>
      </w:r>
      <w:r w:rsidR="005E6672" w:rsidRPr="00A427B5">
        <w:rPr>
          <w:color w:val="222222"/>
          <w:shd w:val="clear" w:color="auto" w:fill="FFFFFF"/>
        </w:rPr>
        <w:t>)</w:t>
      </w:r>
      <w:r w:rsidRPr="00A427B5">
        <w:rPr>
          <w:color w:val="222222"/>
          <w:shd w:val="clear" w:color="auto" w:fill="FFFFFF"/>
        </w:rPr>
        <w:t xml:space="preserve"> </w:t>
      </w:r>
      <w:r w:rsidR="00A427B5">
        <w:rPr>
          <w:color w:val="222222"/>
          <w:shd w:val="clear" w:color="auto" w:fill="FFFFFF"/>
        </w:rPr>
        <w:t>'</w:t>
      </w:r>
      <w:r w:rsidRPr="00A427B5">
        <w:rPr>
          <w:color w:val="222222"/>
          <w:shd w:val="clear" w:color="auto" w:fill="FFFFFF"/>
        </w:rPr>
        <w:t xml:space="preserve">Towards a mathematics </w:t>
      </w:r>
      <w:r w:rsidR="00A427B5" w:rsidRPr="00A427B5">
        <w:rPr>
          <w:color w:val="222222"/>
          <w:shd w:val="clear" w:color="auto" w:fill="FFFFFF"/>
        </w:rPr>
        <w:t>education for ecological selves</w:t>
      </w:r>
      <w:r w:rsidR="00A427B5">
        <w:rPr>
          <w:color w:val="222222"/>
          <w:shd w:val="clear" w:color="auto" w:fill="FFFFFF"/>
        </w:rPr>
        <w:t>'</w:t>
      </w:r>
      <w:r w:rsidR="00A427B5" w:rsidRPr="00A427B5">
        <w:rPr>
          <w:color w:val="222222"/>
          <w:shd w:val="clear" w:color="auto" w:fill="FFFFFF"/>
        </w:rPr>
        <w:t>,</w:t>
      </w:r>
      <w:r w:rsidRPr="00A427B5">
        <w:rPr>
          <w:color w:val="222222"/>
          <w:shd w:val="clear" w:color="auto" w:fill="FFFFFF"/>
        </w:rPr>
        <w:t xml:space="preserve"> </w:t>
      </w:r>
      <w:r w:rsidRPr="00A427B5">
        <w:rPr>
          <w:i/>
          <w:color w:val="222222"/>
          <w:shd w:val="clear" w:color="auto" w:fill="FFFFFF"/>
        </w:rPr>
        <w:t>Philosophy of</w:t>
      </w:r>
      <w:r w:rsidR="00FB4F9F" w:rsidRPr="00A427B5">
        <w:rPr>
          <w:i/>
          <w:color w:val="222222"/>
          <w:shd w:val="clear" w:color="auto" w:fill="FFFFFF"/>
        </w:rPr>
        <w:t xml:space="preserve"> Mathematics Education Journal</w:t>
      </w:r>
      <w:r w:rsidRPr="00A427B5">
        <w:rPr>
          <w:color w:val="222222"/>
          <w:shd w:val="clear" w:color="auto" w:fill="FFFFFF"/>
        </w:rPr>
        <w:t>,</w:t>
      </w:r>
      <w:r w:rsidR="00161A98">
        <w:rPr>
          <w:color w:val="222222"/>
          <w:shd w:val="clear" w:color="auto" w:fill="FFFFFF"/>
        </w:rPr>
        <w:t xml:space="preserve"> No.</w:t>
      </w:r>
      <w:r w:rsidR="00603880">
        <w:rPr>
          <w:color w:val="222222"/>
          <w:shd w:val="clear" w:color="auto" w:fill="FFFFFF"/>
        </w:rPr>
        <w:t>32</w:t>
      </w:r>
      <w:r w:rsidR="00593CDC" w:rsidRPr="00A427B5">
        <w:rPr>
          <w:color w:val="222222"/>
          <w:shd w:val="clear" w:color="auto" w:fill="FFFFFF"/>
        </w:rPr>
        <w:t>.</w:t>
      </w:r>
      <w:r>
        <w:rPr>
          <w:color w:val="222222"/>
          <w:shd w:val="clear" w:color="auto" w:fill="FFFFFF"/>
        </w:rPr>
        <w:t xml:space="preserve"> </w:t>
      </w:r>
    </w:p>
    <w:p w14:paraId="702F5F28" w14:textId="77777777" w:rsidR="00E54A5E" w:rsidRPr="00D000CC" w:rsidRDefault="00E54A5E" w:rsidP="005E6672">
      <w:pPr>
        <w:ind w:left="567" w:hanging="567"/>
        <w:rPr>
          <w:color w:val="222222"/>
          <w:shd w:val="clear" w:color="auto" w:fill="FFFFFF"/>
        </w:rPr>
      </w:pPr>
      <w:r w:rsidRPr="00D000CC">
        <w:rPr>
          <w:color w:val="222222"/>
          <w:shd w:val="clear" w:color="auto" w:fill="FFFFFF"/>
        </w:rPr>
        <w:t>Brown, W. (2015</w:t>
      </w:r>
      <w:r w:rsidR="005E6672">
        <w:rPr>
          <w:color w:val="222222"/>
          <w:shd w:val="clear" w:color="auto" w:fill="FFFFFF"/>
        </w:rPr>
        <w:t>)</w:t>
      </w:r>
      <w:r w:rsidRPr="00D000CC">
        <w:rPr>
          <w:color w:val="222222"/>
          <w:shd w:val="clear" w:color="auto" w:fill="FFFFFF"/>
        </w:rPr>
        <w:t xml:space="preserve"> </w:t>
      </w:r>
      <w:r w:rsidRPr="00D000CC">
        <w:rPr>
          <w:i/>
          <w:color w:val="222222"/>
          <w:shd w:val="clear" w:color="auto" w:fill="FFFFFF"/>
        </w:rPr>
        <w:t>Undoing the demos, neo</w:t>
      </w:r>
      <w:r w:rsidR="00A427B5">
        <w:rPr>
          <w:i/>
          <w:color w:val="222222"/>
          <w:shd w:val="clear" w:color="auto" w:fill="FFFFFF"/>
        </w:rPr>
        <w:t>liberalism’s stealth revolution,</w:t>
      </w:r>
      <w:r w:rsidRPr="00D000CC">
        <w:rPr>
          <w:i/>
          <w:color w:val="222222"/>
          <w:shd w:val="clear" w:color="auto" w:fill="FFFFFF"/>
        </w:rPr>
        <w:t xml:space="preserve"> </w:t>
      </w:r>
      <w:r w:rsidRPr="00D000CC">
        <w:rPr>
          <w:color w:val="222222"/>
          <w:shd w:val="clear" w:color="auto" w:fill="FFFFFF"/>
        </w:rPr>
        <w:t>New York, NY: Zone Books.</w:t>
      </w:r>
    </w:p>
    <w:p w14:paraId="646286FA" w14:textId="77777777" w:rsidR="00E54A5E" w:rsidRPr="00D000CC" w:rsidRDefault="00E54A5E" w:rsidP="00A427B5">
      <w:pPr>
        <w:ind w:left="567" w:hanging="567"/>
      </w:pPr>
      <w:r w:rsidRPr="00D000CC">
        <w:t>Cadwalladr, C. (2015, March 1</w:t>
      </w:r>
      <w:r w:rsidR="005E6672">
        <w:t>)</w:t>
      </w:r>
      <w:r w:rsidRPr="00D000CC">
        <w:t xml:space="preserve"> Cedric Villani; ‘Mathematics is about progress and adventure and emotion.’ </w:t>
      </w:r>
      <w:r w:rsidR="00A427B5">
        <w:rPr>
          <w:i/>
        </w:rPr>
        <w:t>The Guardian,</w:t>
      </w:r>
      <w:r w:rsidRPr="00D000CC">
        <w:t xml:space="preserve"> Retrieved from </w:t>
      </w:r>
      <w:hyperlink r:id="rId14" w:history="1">
        <w:r w:rsidRPr="00D000CC">
          <w:rPr>
            <w:rStyle w:val="Hyperlink"/>
            <w:rFonts w:cs="Times New Roman"/>
          </w:rPr>
          <w:t>https://www.theguardian.com/science/2015/mar/01/cedric-villani-mathematics-progress-adventure-emotion</w:t>
        </w:r>
      </w:hyperlink>
      <w:r w:rsidRPr="00D000CC">
        <w:t xml:space="preserve"> On March 6, 2017.</w:t>
      </w:r>
    </w:p>
    <w:p w14:paraId="32E111FE" w14:textId="77777777" w:rsidR="00E54A5E" w:rsidRPr="00D000CC" w:rsidRDefault="00E54A5E" w:rsidP="005E6672">
      <w:pPr>
        <w:ind w:left="567" w:hanging="567"/>
      </w:pPr>
      <w:r w:rsidRPr="00D000CC">
        <w:rPr>
          <w:color w:val="222222"/>
          <w:shd w:val="clear" w:color="auto" w:fill="FFFFFF"/>
        </w:rPr>
        <w:t>Capra, F. (1996</w:t>
      </w:r>
      <w:r w:rsidR="005E6672">
        <w:rPr>
          <w:color w:val="222222"/>
          <w:shd w:val="clear" w:color="auto" w:fill="FFFFFF"/>
        </w:rPr>
        <w:t>)</w:t>
      </w:r>
      <w:r w:rsidR="00A427B5">
        <w:rPr>
          <w:rStyle w:val="apple-converted-space"/>
          <w:rFonts w:cs="Times New Roman"/>
          <w:color w:val="222222"/>
          <w:shd w:val="clear" w:color="auto" w:fill="FFFFFF"/>
        </w:rPr>
        <w:t xml:space="preserve"> </w:t>
      </w:r>
      <w:r w:rsidRPr="00D000CC">
        <w:rPr>
          <w:i/>
          <w:iCs/>
          <w:color w:val="222222"/>
          <w:shd w:val="clear" w:color="auto" w:fill="FFFFFF"/>
        </w:rPr>
        <w:t>The web of life: A new scientific understanding of living systems</w:t>
      </w:r>
      <w:r w:rsidRPr="00D000CC">
        <w:rPr>
          <w:color w:val="222222"/>
          <w:shd w:val="clear" w:color="auto" w:fill="FFFFFF"/>
        </w:rPr>
        <w:t>. Anchor.</w:t>
      </w:r>
    </w:p>
    <w:p w14:paraId="7F7C09B2" w14:textId="77777777" w:rsidR="00E54A5E" w:rsidRPr="00D000CC" w:rsidRDefault="00E54A5E" w:rsidP="005E6672">
      <w:pPr>
        <w:ind w:left="567" w:hanging="567"/>
      </w:pPr>
      <w:r w:rsidRPr="00D000CC">
        <w:t>C02.Earth. (2017, March 18</w:t>
      </w:r>
      <w:r w:rsidR="005E6672">
        <w:t>)</w:t>
      </w:r>
      <w:r w:rsidRPr="00D000CC">
        <w:t xml:space="preserve"> Retrieved from https://www.co2.earth/</w:t>
      </w:r>
    </w:p>
    <w:p w14:paraId="548CFC5B" w14:textId="77777777" w:rsidR="00941B32" w:rsidRDefault="00E54A5E" w:rsidP="005E6672">
      <w:pPr>
        <w:ind w:left="567" w:hanging="567"/>
      </w:pPr>
      <w:r w:rsidRPr="00D000CC">
        <w:t>Coles, A., Barwell, R., Cotton, T., Winter, J.</w:t>
      </w:r>
      <w:r>
        <w:t>,</w:t>
      </w:r>
      <w:r w:rsidRPr="00D000CC">
        <w:t xml:space="preserve"> </w:t>
      </w:r>
      <w:r w:rsidR="00412460">
        <w:t>and</w:t>
      </w:r>
      <w:r w:rsidRPr="00D000CC">
        <w:t xml:space="preserve"> Brown, L. (2013</w:t>
      </w:r>
      <w:r w:rsidR="005E6672">
        <w:t>)</w:t>
      </w:r>
      <w:r w:rsidRPr="00D000CC">
        <w:t xml:space="preserve"> </w:t>
      </w:r>
      <w:r w:rsidRPr="00D000CC">
        <w:rPr>
          <w:i/>
        </w:rPr>
        <w:t>Teaching secondar</w:t>
      </w:r>
      <w:r>
        <w:rPr>
          <w:i/>
        </w:rPr>
        <w:t>y mathematics as if the planet m</w:t>
      </w:r>
      <w:r w:rsidR="00A427B5">
        <w:rPr>
          <w:i/>
        </w:rPr>
        <w:t xml:space="preserve">atters, </w:t>
      </w:r>
      <w:r w:rsidRPr="00D000CC">
        <w:t xml:space="preserve"> New York: Routledge.</w:t>
      </w:r>
    </w:p>
    <w:p w14:paraId="3FBA114A" w14:textId="795C93F6" w:rsidR="00E54A5E" w:rsidRPr="00941B32" w:rsidRDefault="00941B32" w:rsidP="005E6672">
      <w:pPr>
        <w:ind w:left="567" w:hanging="567"/>
      </w:pPr>
      <w:r w:rsidRPr="00A427B5">
        <w:t>Coles A. (</w:t>
      </w:r>
      <w:r w:rsidR="00A427B5" w:rsidRPr="00A427B5">
        <w:t>this issue</w:t>
      </w:r>
      <w:r w:rsidR="005E6672" w:rsidRPr="00A427B5">
        <w:t>)</w:t>
      </w:r>
      <w:r w:rsidRPr="00A427B5">
        <w:t xml:space="preserve"> </w:t>
      </w:r>
      <w:r w:rsidR="00A427B5">
        <w:t>'</w:t>
      </w:r>
      <w:r w:rsidRPr="00A427B5">
        <w:t>Habits and binds of mathematics education in the anthropocene</w:t>
      </w:r>
      <w:r w:rsidR="00A427B5">
        <w:t>',</w:t>
      </w:r>
      <w:r w:rsidRPr="00A427B5">
        <w:t xml:space="preserve"> </w:t>
      </w:r>
      <w:r w:rsidRPr="00A427B5">
        <w:rPr>
          <w:i/>
        </w:rPr>
        <w:t xml:space="preserve">Philosophy of </w:t>
      </w:r>
      <w:r w:rsidR="00FB4F9F" w:rsidRPr="00A427B5">
        <w:rPr>
          <w:i/>
        </w:rPr>
        <w:t>Mathematics Education Journal</w:t>
      </w:r>
      <w:r w:rsidRPr="00A427B5">
        <w:rPr>
          <w:i/>
        </w:rPr>
        <w:t>,</w:t>
      </w:r>
      <w:r w:rsidR="00E7738D">
        <w:rPr>
          <w:i/>
        </w:rPr>
        <w:t xml:space="preserve"> </w:t>
      </w:r>
      <w:r w:rsidR="00161A98">
        <w:t>No.</w:t>
      </w:r>
      <w:r w:rsidR="00603880">
        <w:t>32</w:t>
      </w:r>
      <w:r w:rsidR="00593CDC" w:rsidRPr="00A427B5">
        <w:t>.</w:t>
      </w:r>
    </w:p>
    <w:p w14:paraId="603622BE" w14:textId="77777777" w:rsidR="00E54A5E" w:rsidRPr="00D000CC" w:rsidRDefault="00E54A5E" w:rsidP="005E6672">
      <w:pPr>
        <w:ind w:left="567" w:hanging="567"/>
        <w:rPr>
          <w:rFonts w:eastAsia="Times New Roman"/>
          <w:color w:val="333333"/>
          <w:spacing w:val="2"/>
          <w:shd w:val="clear" w:color="auto" w:fill="FCFCFC"/>
        </w:rPr>
      </w:pPr>
      <w:r w:rsidRPr="00D000CC">
        <w:rPr>
          <w:color w:val="333333"/>
          <w:shd w:val="clear" w:color="auto" w:fill="F7FBFE"/>
        </w:rPr>
        <w:t xml:space="preserve">Confrey, J., Nguyen, K. H., Lee, K., Panorkou, N., Corley, A. K., </w:t>
      </w:r>
      <w:r w:rsidR="00412460">
        <w:rPr>
          <w:color w:val="333333"/>
          <w:shd w:val="clear" w:color="auto" w:fill="F7FBFE"/>
        </w:rPr>
        <w:t>and</w:t>
      </w:r>
      <w:r w:rsidRPr="00D000CC">
        <w:rPr>
          <w:color w:val="333333"/>
          <w:shd w:val="clear" w:color="auto" w:fill="F7FBFE"/>
        </w:rPr>
        <w:t xml:space="preserve"> Maloney, A. P. (2012</w:t>
      </w:r>
      <w:r w:rsidR="005E6672">
        <w:rPr>
          <w:color w:val="333333"/>
          <w:shd w:val="clear" w:color="auto" w:fill="F7FBFE"/>
        </w:rPr>
        <w:t>)</w:t>
      </w:r>
      <w:r w:rsidRPr="00D000CC">
        <w:rPr>
          <w:color w:val="333333"/>
          <w:shd w:val="clear" w:color="auto" w:fill="F7FBFE"/>
        </w:rPr>
        <w:t xml:space="preserve"> </w:t>
      </w:r>
      <w:r w:rsidRPr="00A427B5">
        <w:rPr>
          <w:i/>
          <w:color w:val="333333"/>
          <w:shd w:val="clear" w:color="auto" w:fill="F7FBFE"/>
        </w:rPr>
        <w:t>Turn-On Common Core Math: Learning Trajectories for the Common Core State Standards for Mathematics,</w:t>
      </w:r>
      <w:r w:rsidRPr="00D000CC">
        <w:rPr>
          <w:color w:val="333333"/>
          <w:shd w:val="clear" w:color="auto" w:fill="F7FBFE"/>
        </w:rPr>
        <w:t xml:space="preserve"> from</w:t>
      </w:r>
      <w:r w:rsidRPr="00D000CC">
        <w:rPr>
          <w:rStyle w:val="apple-converted-space"/>
          <w:rFonts w:cs="Times New Roman"/>
          <w:color w:val="333333"/>
          <w:shd w:val="clear" w:color="auto" w:fill="F7FBFE"/>
        </w:rPr>
        <w:t> </w:t>
      </w:r>
      <w:hyperlink r:id="rId15" w:tgtFrame="_blank" w:history="1">
        <w:r w:rsidRPr="00D000CC">
          <w:rPr>
            <w:rStyle w:val="refsource"/>
            <w:rFonts w:cs="Times New Roman"/>
            <w:color w:val="8E2555"/>
            <w:u w:val="single"/>
          </w:rPr>
          <w:t>http://www.turnonccmath.net</w:t>
        </w:r>
      </w:hyperlink>
      <w:r w:rsidRPr="00D000CC">
        <w:rPr>
          <w:color w:val="333333"/>
          <w:shd w:val="clear" w:color="auto" w:fill="F7FBFE"/>
        </w:rPr>
        <w:t>.</w:t>
      </w:r>
    </w:p>
    <w:p w14:paraId="17DFAB38" w14:textId="77777777" w:rsidR="00E54A5E" w:rsidRPr="00D000CC" w:rsidRDefault="00E54A5E" w:rsidP="005E6672">
      <w:pPr>
        <w:ind w:left="567" w:hanging="567"/>
      </w:pPr>
      <w:r w:rsidRPr="00D000CC">
        <w:t>Connell, R. (</w:t>
      </w:r>
      <w:r w:rsidRPr="00D000CC">
        <w:rPr>
          <w:color w:val="000080"/>
        </w:rPr>
        <w:t>2013</w:t>
      </w:r>
      <w:r w:rsidR="005E6672">
        <w:t>)</w:t>
      </w:r>
      <w:r w:rsidRPr="00D000CC">
        <w:t xml:space="preserve"> </w:t>
      </w:r>
      <w:r w:rsidR="008C1047">
        <w:t>'</w:t>
      </w:r>
      <w:r w:rsidRPr="00D000CC">
        <w:t>The neoliberal cascade and education: An essay on the market agenda and its</w:t>
      </w:r>
    </w:p>
    <w:p w14:paraId="7AB82ECD" w14:textId="77777777" w:rsidR="00E54A5E" w:rsidRPr="00D000CC" w:rsidRDefault="00A427B5" w:rsidP="005E6672">
      <w:pPr>
        <w:ind w:left="567" w:hanging="567"/>
        <w:rPr>
          <w:color w:val="000080"/>
        </w:rPr>
      </w:pPr>
      <w:r>
        <w:tab/>
        <w:t>consequences</w:t>
      </w:r>
      <w:r w:rsidR="008C1047">
        <w:t>'</w:t>
      </w:r>
      <w:r w:rsidR="00E54A5E" w:rsidRPr="00D000CC">
        <w:t xml:space="preserve"> </w:t>
      </w:r>
      <w:r w:rsidR="00E54A5E" w:rsidRPr="00D000CC">
        <w:rPr>
          <w:i/>
        </w:rPr>
        <w:t>Critical Studies in Education</w:t>
      </w:r>
      <w:r w:rsidR="00E54A5E" w:rsidRPr="00D000CC">
        <w:t xml:space="preserve">, </w:t>
      </w:r>
      <w:r>
        <w:t xml:space="preserve">Vol. </w:t>
      </w:r>
      <w:r w:rsidR="00E54A5E" w:rsidRPr="00A427B5">
        <w:t>54</w:t>
      </w:r>
      <w:r>
        <w:t>, No, 2</w:t>
      </w:r>
      <w:r w:rsidR="00E54A5E" w:rsidRPr="00D000CC">
        <w:t>, 99–112. doi:</w:t>
      </w:r>
      <w:r w:rsidR="00E54A5E" w:rsidRPr="00D000CC">
        <w:rPr>
          <w:color w:val="000080"/>
        </w:rPr>
        <w:t>10.1080/17508487.2013.776990</w:t>
      </w:r>
    </w:p>
    <w:p w14:paraId="06E855CD" w14:textId="77777777" w:rsidR="00E54A5E" w:rsidRPr="00D000CC" w:rsidRDefault="00E54A5E" w:rsidP="005E6672">
      <w:pPr>
        <w:ind w:left="567" w:hanging="567"/>
      </w:pPr>
      <w:r w:rsidRPr="00D000CC">
        <w:lastRenderedPageBreak/>
        <w:t>D’ Ambrosio, U. (1998</w:t>
      </w:r>
      <w:r w:rsidR="005E6672">
        <w:t>)</w:t>
      </w:r>
      <w:r w:rsidRPr="00D000CC">
        <w:t xml:space="preserve"> </w:t>
      </w:r>
      <w:r w:rsidR="008C1047">
        <w:t>'</w:t>
      </w:r>
      <w:r w:rsidRPr="00D000CC">
        <w:t xml:space="preserve">Mathematics </w:t>
      </w:r>
      <w:r w:rsidR="00A427B5">
        <w:t>and peace: Our responsibilities</w:t>
      </w:r>
      <w:r w:rsidR="008C1047">
        <w:t>'</w:t>
      </w:r>
      <w:r w:rsidR="00A427B5">
        <w:t>,</w:t>
      </w:r>
      <w:r w:rsidRPr="00D000CC">
        <w:t xml:space="preserve"> </w:t>
      </w:r>
      <w:r w:rsidRPr="00D000CC">
        <w:rPr>
          <w:i/>
        </w:rPr>
        <w:t xml:space="preserve">Zentralblatt für Didaktik der Mathematik, </w:t>
      </w:r>
      <w:r w:rsidR="00A427B5" w:rsidRPr="00A427B5">
        <w:t>Vol</w:t>
      </w:r>
      <w:r w:rsidR="00A427B5">
        <w:rPr>
          <w:i/>
        </w:rPr>
        <w:t xml:space="preserve">. </w:t>
      </w:r>
      <w:r w:rsidRPr="00A427B5">
        <w:t>30</w:t>
      </w:r>
      <w:r w:rsidR="00A427B5">
        <w:t>, No. 3</w:t>
      </w:r>
      <w:r w:rsidRPr="00D000CC">
        <w:t>, 67-73. . doi:10.1007/BF02653170</w:t>
      </w:r>
    </w:p>
    <w:p w14:paraId="1A305F89" w14:textId="77777777" w:rsidR="00F50ACA" w:rsidRDefault="00A427B5" w:rsidP="005E6672">
      <w:pPr>
        <w:ind w:left="567" w:hanging="567"/>
      </w:pPr>
      <w:r>
        <w:t>Daras, N. Ed.</w:t>
      </w:r>
      <w:r w:rsidR="00E54A5E" w:rsidRPr="00D000CC">
        <w:t xml:space="preserve"> (2012</w:t>
      </w:r>
      <w:r w:rsidR="005E6672">
        <w:t>)</w:t>
      </w:r>
      <w:r w:rsidR="00E54A5E" w:rsidRPr="00D000CC">
        <w:t xml:space="preserve"> </w:t>
      </w:r>
      <w:r w:rsidR="00E54A5E">
        <w:rPr>
          <w:i/>
        </w:rPr>
        <w:t>Applications of mathematics and informatics in military s</w:t>
      </w:r>
      <w:r w:rsidR="00E54A5E" w:rsidRPr="00D000CC">
        <w:rPr>
          <w:i/>
        </w:rPr>
        <w:t>cience</w:t>
      </w:r>
      <w:r>
        <w:t>,</w:t>
      </w:r>
      <w:r w:rsidR="00E54A5E" w:rsidRPr="00D000CC">
        <w:t xml:space="preserve"> New York, NY: Springer-Verlag.</w:t>
      </w:r>
    </w:p>
    <w:p w14:paraId="4CCDB7E0" w14:textId="77777777" w:rsidR="00F50ACA" w:rsidRPr="00D000CC" w:rsidRDefault="00F50ACA" w:rsidP="005E6672">
      <w:pPr>
        <w:ind w:left="567" w:hanging="567"/>
      </w:pPr>
      <w:r w:rsidRPr="00D000CC">
        <w:t>Davis, B. (2001</w:t>
      </w:r>
      <w:r w:rsidR="005E6672">
        <w:t>)</w:t>
      </w:r>
      <w:r w:rsidRPr="00D000CC">
        <w:t xml:space="preserve"> </w:t>
      </w:r>
      <w:r w:rsidR="008C1047">
        <w:t>'</w:t>
      </w:r>
      <w:r w:rsidRPr="00D000CC">
        <w:t>Why teach mathematics to all students?</w:t>
      </w:r>
      <w:r w:rsidR="008C1047">
        <w:t>'</w:t>
      </w:r>
      <w:r w:rsidRPr="00D000CC">
        <w:t xml:space="preserve"> </w:t>
      </w:r>
      <w:r w:rsidRPr="00D000CC">
        <w:rPr>
          <w:i/>
        </w:rPr>
        <w:t xml:space="preserve">For the Learning of Mathematics, </w:t>
      </w:r>
      <w:r w:rsidR="00A427B5" w:rsidRPr="00A427B5">
        <w:t xml:space="preserve">Vol. </w:t>
      </w:r>
      <w:r w:rsidRPr="00A427B5">
        <w:t>21</w:t>
      </w:r>
      <w:r w:rsidR="00A427B5" w:rsidRPr="00A427B5">
        <w:t xml:space="preserve">, No. </w:t>
      </w:r>
      <w:r w:rsidR="00A427B5">
        <w:t>1</w:t>
      </w:r>
      <w:r w:rsidRPr="00D000CC">
        <w:t>, 17-24.</w:t>
      </w:r>
    </w:p>
    <w:p w14:paraId="0B13F38E" w14:textId="77777777" w:rsidR="00E54A5E" w:rsidRPr="00D000CC" w:rsidRDefault="00E54A5E" w:rsidP="005E6672">
      <w:pPr>
        <w:ind w:left="567" w:hanging="567"/>
      </w:pPr>
      <w:r w:rsidRPr="00D000CC">
        <w:t>Davis, B. (2014</w:t>
      </w:r>
      <w:r w:rsidR="005E6672">
        <w:t>)</w:t>
      </w:r>
      <w:r w:rsidRPr="00D000CC">
        <w:t xml:space="preserve"> </w:t>
      </w:r>
      <w:r w:rsidR="008C1047">
        <w:t>'</w:t>
      </w:r>
      <w:r w:rsidRPr="00D000CC">
        <w:t>Toward a mor</w:t>
      </w:r>
      <w:r w:rsidR="00A427B5">
        <w:t>e power-full school mathematics</w:t>
      </w:r>
      <w:r w:rsidR="008C1047">
        <w:t>'</w:t>
      </w:r>
      <w:r w:rsidR="00A427B5">
        <w:t>,</w:t>
      </w:r>
      <w:r w:rsidRPr="00D000CC">
        <w:t xml:space="preserve"> </w:t>
      </w:r>
      <w:r w:rsidRPr="00D000CC">
        <w:rPr>
          <w:i/>
        </w:rPr>
        <w:t>For the Learning of Mathematics</w:t>
      </w:r>
      <w:r w:rsidRPr="00D000CC">
        <w:t xml:space="preserve">, </w:t>
      </w:r>
      <w:r w:rsidR="00A427B5">
        <w:t>Vol</w:t>
      </w:r>
      <w:r w:rsidR="00A427B5" w:rsidRPr="00A427B5">
        <w:rPr>
          <w:i/>
        </w:rPr>
        <w:t xml:space="preserve">. </w:t>
      </w:r>
      <w:r w:rsidRPr="00A427B5">
        <w:rPr>
          <w:i/>
        </w:rPr>
        <w:t>34</w:t>
      </w:r>
      <w:r w:rsidR="00A427B5" w:rsidRPr="00A427B5">
        <w:rPr>
          <w:i/>
        </w:rPr>
        <w:t xml:space="preserve">, </w:t>
      </w:r>
      <w:r w:rsidR="00A427B5">
        <w:t>No.1</w:t>
      </w:r>
      <w:r w:rsidRPr="00D000CC">
        <w:t>, 12-17.</w:t>
      </w:r>
    </w:p>
    <w:p w14:paraId="177346A3" w14:textId="77777777" w:rsidR="00E54A5E" w:rsidRPr="00D000CC" w:rsidRDefault="00E54A5E" w:rsidP="005E6672">
      <w:pPr>
        <w:ind w:left="567" w:hanging="567"/>
      </w:pPr>
      <w:r w:rsidRPr="00D000CC">
        <w:t>Davis, B., Drefs, M.</w:t>
      </w:r>
      <w:r>
        <w:t>,</w:t>
      </w:r>
      <w:r w:rsidRPr="00D000CC">
        <w:t xml:space="preserve"> </w:t>
      </w:r>
      <w:r w:rsidR="00412460">
        <w:t>and</w:t>
      </w:r>
      <w:r w:rsidRPr="00D000CC">
        <w:t xml:space="preserve"> Francis, K. (2015</w:t>
      </w:r>
      <w:r w:rsidR="005E6672">
        <w:t>)</w:t>
      </w:r>
      <w:r w:rsidRPr="00D000CC">
        <w:t xml:space="preserve"> </w:t>
      </w:r>
      <w:r w:rsidR="008C1047">
        <w:t>'</w:t>
      </w:r>
      <w:r w:rsidRPr="00D000CC">
        <w:t>A history and</w:t>
      </w:r>
      <w:r w:rsidR="00A427B5">
        <w:t xml:space="preserve"> analysis of current curriculum</w:t>
      </w:r>
      <w:r w:rsidR="008C1047">
        <w:t>'</w:t>
      </w:r>
      <w:r w:rsidR="00A427B5">
        <w:t>, i</w:t>
      </w:r>
      <w:r w:rsidRPr="00D000CC">
        <w:t xml:space="preserve">n B. Davis </w:t>
      </w:r>
      <w:r w:rsidR="00412460">
        <w:t>and</w:t>
      </w:r>
      <w:r w:rsidRPr="00D000CC">
        <w:t xml:space="preserve"> the Spatial Reasoning Study Group, </w:t>
      </w:r>
      <w:r w:rsidRPr="00D000CC">
        <w:rPr>
          <w:i/>
          <w:iCs/>
        </w:rPr>
        <w:t>Spatial Reasoning in the Early Years</w:t>
      </w:r>
      <w:r>
        <w:t xml:space="preserve"> (pp. 47-62). New York, NY:</w:t>
      </w:r>
      <w:r w:rsidRPr="00D000CC">
        <w:t xml:space="preserve"> Routledge.</w:t>
      </w:r>
    </w:p>
    <w:p w14:paraId="3C698999" w14:textId="77777777" w:rsidR="00E54A5E" w:rsidRPr="00D000CC" w:rsidRDefault="00E54A5E" w:rsidP="005E6672">
      <w:pPr>
        <w:ind w:left="567" w:hanging="567"/>
      </w:pPr>
      <w:r>
        <w:t xml:space="preserve">Davis, B., </w:t>
      </w:r>
      <w:r w:rsidR="00412460">
        <w:t>and</w:t>
      </w:r>
      <w:r w:rsidRPr="00D000CC">
        <w:t xml:space="preserve"> Sumara, D. (2006</w:t>
      </w:r>
      <w:r w:rsidR="005E6672">
        <w:t>)</w:t>
      </w:r>
      <w:r w:rsidRPr="00D000CC">
        <w:t xml:space="preserve"> </w:t>
      </w:r>
      <w:r>
        <w:rPr>
          <w:i/>
        </w:rPr>
        <w:t>Complexity and education: Inquiries into learning, t</w:t>
      </w:r>
      <w:r w:rsidRPr="00D000CC">
        <w:rPr>
          <w:i/>
        </w:rPr>
        <w:t xml:space="preserve">eaching and </w:t>
      </w:r>
      <w:r>
        <w:rPr>
          <w:i/>
        </w:rPr>
        <w:t>r</w:t>
      </w:r>
      <w:r w:rsidRPr="00D000CC">
        <w:rPr>
          <w:i/>
        </w:rPr>
        <w:t>esearch</w:t>
      </w:r>
      <w:r>
        <w:t xml:space="preserve">. New York, NY: </w:t>
      </w:r>
      <w:r w:rsidRPr="00D000CC">
        <w:t>Routledge.</w:t>
      </w:r>
    </w:p>
    <w:p w14:paraId="37D076C5" w14:textId="77777777" w:rsidR="00E54A5E" w:rsidRPr="00D000CC" w:rsidRDefault="00E54A5E" w:rsidP="005E6672">
      <w:pPr>
        <w:ind w:left="567" w:hanging="567"/>
      </w:pPr>
      <w:r w:rsidRPr="00D000CC">
        <w:t xml:space="preserve">Davis, B., Sumara, D., </w:t>
      </w:r>
      <w:r w:rsidR="00412460">
        <w:t>and</w:t>
      </w:r>
      <w:r w:rsidRPr="00D000CC">
        <w:t xml:space="preserve"> Luce-Kapler, R. (2008</w:t>
      </w:r>
      <w:r w:rsidR="005E6672">
        <w:t>)</w:t>
      </w:r>
      <w:r w:rsidRPr="00D000CC">
        <w:t xml:space="preserve"> </w:t>
      </w:r>
      <w:r w:rsidRPr="00D000CC">
        <w:rPr>
          <w:i/>
        </w:rPr>
        <w:t xml:space="preserve">Engaging minds: Changing teaching in complex times. </w:t>
      </w:r>
      <w:r w:rsidRPr="00D000CC">
        <w:t>New York, NY: Routledge.</w:t>
      </w:r>
    </w:p>
    <w:p w14:paraId="53692248" w14:textId="77777777" w:rsidR="00E54A5E" w:rsidRPr="00A427B5" w:rsidRDefault="00E54A5E" w:rsidP="005E6672">
      <w:pPr>
        <w:ind w:left="567" w:hanging="567"/>
        <w:rPr>
          <w:shd w:val="clear" w:color="auto" w:fill="FFFFFF"/>
        </w:rPr>
      </w:pPr>
      <w:r w:rsidRPr="00A427B5">
        <w:rPr>
          <w:shd w:val="clear" w:color="auto" w:fill="FFFFFF"/>
        </w:rPr>
        <w:t>Deeb, A. (2011</w:t>
      </w:r>
      <w:r w:rsidR="005E6672" w:rsidRPr="00A427B5">
        <w:rPr>
          <w:shd w:val="clear" w:color="auto" w:fill="FFFFFF"/>
        </w:rPr>
        <w:t>)</w:t>
      </w:r>
      <w:r w:rsidRPr="00A427B5">
        <w:rPr>
          <w:shd w:val="clear" w:color="auto" w:fill="FFFFFF"/>
        </w:rPr>
        <w:t xml:space="preserve"> </w:t>
      </w:r>
      <w:r w:rsidRPr="00A427B5">
        <w:rPr>
          <w:i/>
          <w:shd w:val="clear" w:color="auto" w:fill="FFFFFF"/>
        </w:rPr>
        <w:t>Climate change starter’s guidebook: An issues guide for educa</w:t>
      </w:r>
      <w:r w:rsidR="00A427B5">
        <w:rPr>
          <w:i/>
          <w:shd w:val="clear" w:color="auto" w:fill="FFFFFF"/>
        </w:rPr>
        <w:t>tion planners and practitioners,</w:t>
      </w:r>
      <w:r w:rsidRPr="00A427B5">
        <w:rPr>
          <w:i/>
          <w:shd w:val="clear" w:color="auto" w:fill="FFFFFF"/>
        </w:rPr>
        <w:t xml:space="preserve"> </w:t>
      </w:r>
      <w:r w:rsidRPr="00A427B5">
        <w:rPr>
          <w:shd w:val="clear" w:color="auto" w:fill="FFFFFF"/>
        </w:rPr>
        <w:t>Paris, France: UNESCO.</w:t>
      </w:r>
    </w:p>
    <w:p w14:paraId="0354FF46" w14:textId="77777777" w:rsidR="00E54A5E" w:rsidRPr="00D000CC" w:rsidRDefault="00E54A5E" w:rsidP="005E6672">
      <w:pPr>
        <w:ind w:left="567" w:hanging="567"/>
      </w:pPr>
      <w:r w:rsidRPr="00D000CC">
        <w:t>Dowker, A., Sarkar, A.</w:t>
      </w:r>
      <w:r>
        <w:t>,</w:t>
      </w:r>
      <w:r w:rsidRPr="00D000CC">
        <w:t xml:space="preserve"> </w:t>
      </w:r>
      <w:r w:rsidR="00412460">
        <w:t>and</w:t>
      </w:r>
      <w:r w:rsidRPr="00D000CC">
        <w:t xml:space="preserve"> Yen Looi, C. (2016</w:t>
      </w:r>
      <w:r w:rsidR="005E6672">
        <w:t>)</w:t>
      </w:r>
      <w:r w:rsidRPr="00D000CC">
        <w:t xml:space="preserve"> </w:t>
      </w:r>
      <w:r w:rsidR="008C1047">
        <w:t>'</w:t>
      </w:r>
      <w:r w:rsidRPr="00D000CC">
        <w:t>Mathematics anxiety: W</w:t>
      </w:r>
      <w:r w:rsidR="00A427B5">
        <w:t>hat we have learned in 60 years</w:t>
      </w:r>
      <w:r w:rsidR="008C1047">
        <w:t>',</w:t>
      </w:r>
      <w:r w:rsidRPr="00D000CC">
        <w:t xml:space="preserve"> </w:t>
      </w:r>
      <w:r w:rsidRPr="00D000CC">
        <w:rPr>
          <w:i/>
        </w:rPr>
        <w:t>Frontiers in Psychology, 7</w:t>
      </w:r>
      <w:r w:rsidRPr="00D000CC">
        <w:t xml:space="preserve">:Article 508, 16 pp. Available at </w:t>
      </w:r>
      <w:hyperlink r:id="rId16" w:history="1">
        <w:r w:rsidRPr="00D000CC">
          <w:rPr>
            <w:rStyle w:val="Hyperlink"/>
            <w:rFonts w:cs="Times New Roman"/>
          </w:rPr>
          <w:t>http://journal.frontiersin.org/article/10.3389/fpsyg.2016.00508/full</w:t>
        </w:r>
      </w:hyperlink>
    </w:p>
    <w:p w14:paraId="6ED1CF1C" w14:textId="77777777" w:rsidR="00E54A5E" w:rsidRPr="00D000CC" w:rsidRDefault="00E54A5E" w:rsidP="005E6672">
      <w:pPr>
        <w:ind w:left="567" w:hanging="567"/>
      </w:pPr>
      <w:r w:rsidRPr="00D000CC">
        <w:t>Emmer, M. (1998</w:t>
      </w:r>
      <w:r w:rsidR="005E6672">
        <w:t>)</w:t>
      </w:r>
      <w:r w:rsidRPr="00D000CC">
        <w:t xml:space="preserve"> </w:t>
      </w:r>
      <w:r w:rsidR="008C1047">
        <w:t>'</w:t>
      </w:r>
      <w:r w:rsidRPr="00D000CC">
        <w:t>The mathematics of war</w:t>
      </w:r>
      <w:r w:rsidR="008C1047">
        <w:t>'</w:t>
      </w:r>
      <w:r w:rsidR="00A427B5">
        <w:rPr>
          <w:i/>
        </w:rPr>
        <w:t xml:space="preserve">, </w:t>
      </w:r>
      <w:r w:rsidRPr="00D000CC">
        <w:rPr>
          <w:i/>
        </w:rPr>
        <w:t xml:space="preserve">Zentralblatt für Didaktik der Mathematik, </w:t>
      </w:r>
      <w:r w:rsidR="00A427B5" w:rsidRPr="00A427B5">
        <w:t xml:space="preserve">Vol. </w:t>
      </w:r>
      <w:r w:rsidRPr="00A427B5">
        <w:t>30</w:t>
      </w:r>
      <w:r w:rsidR="00A427B5" w:rsidRPr="00A427B5">
        <w:t xml:space="preserve">, </w:t>
      </w:r>
      <w:r w:rsidR="00A427B5">
        <w:t>No.3</w:t>
      </w:r>
      <w:r w:rsidRPr="00D000CC">
        <w:t>, 74-77. doi:10.1007/BF02653171</w:t>
      </w:r>
    </w:p>
    <w:p w14:paraId="0203453D" w14:textId="77777777" w:rsidR="00E54A5E" w:rsidRPr="00D000CC" w:rsidRDefault="00E54A5E" w:rsidP="005E6672">
      <w:pPr>
        <w:ind w:left="567" w:hanging="567"/>
      </w:pPr>
      <w:r w:rsidRPr="00D000CC">
        <w:t>Ernest, P. (2000</w:t>
      </w:r>
      <w:r w:rsidR="005E6672">
        <w:t>)</w:t>
      </w:r>
      <w:r w:rsidRPr="00D000CC">
        <w:t xml:space="preserve"> </w:t>
      </w:r>
      <w:r w:rsidR="008C1047">
        <w:t>'</w:t>
      </w:r>
      <w:r w:rsidRPr="00D000CC">
        <w:t>Why teach mathematics?</w:t>
      </w:r>
      <w:r w:rsidR="008C1047">
        <w:t>'</w:t>
      </w:r>
      <w:r w:rsidRPr="00D000CC">
        <w:t xml:space="preserve"> Retrieved from </w:t>
      </w:r>
      <w:hyperlink r:id="rId17" w:history="1">
        <w:r w:rsidRPr="00D000CC">
          <w:rPr>
            <w:color w:val="1155CC"/>
            <w:u w:val="single"/>
          </w:rPr>
          <w:t>http://socialsciences.exeter.ac.uk/education/research/centres/stem/publications/pmej/why.htm</w:t>
        </w:r>
      </w:hyperlink>
      <w:r w:rsidRPr="00D000CC">
        <w:t xml:space="preserve"> On February 16 2017.</w:t>
      </w:r>
    </w:p>
    <w:p w14:paraId="5283D41B" w14:textId="77777777" w:rsidR="00E54A5E" w:rsidRPr="00D000CC" w:rsidRDefault="00E54A5E" w:rsidP="005E6672">
      <w:pPr>
        <w:ind w:left="567" w:hanging="567"/>
      </w:pPr>
      <w:r w:rsidRPr="00D000CC">
        <w:t>Fleener, M. J. (2002</w:t>
      </w:r>
      <w:r w:rsidR="005E6672">
        <w:t>)</w:t>
      </w:r>
      <w:r w:rsidRPr="00D000CC">
        <w:t xml:space="preserve"> </w:t>
      </w:r>
      <w:r w:rsidRPr="00D000CC">
        <w:rPr>
          <w:i/>
        </w:rPr>
        <w:t>Curriculum dynamics: Recreating heart</w:t>
      </w:r>
      <w:r w:rsidRPr="00D000CC">
        <w:t>. New York: Peter Lang.</w:t>
      </w:r>
    </w:p>
    <w:p w14:paraId="266CEA54" w14:textId="77777777" w:rsidR="00E54A5E" w:rsidRPr="00D000CC" w:rsidRDefault="00E54A5E" w:rsidP="005E6672">
      <w:pPr>
        <w:ind w:left="567" w:hanging="567"/>
      </w:pPr>
      <w:r w:rsidRPr="00D000CC">
        <w:t>Foucault, M. (1980</w:t>
      </w:r>
      <w:r w:rsidR="005E6672">
        <w:t>)</w:t>
      </w:r>
      <w:r w:rsidRPr="00D000CC">
        <w:t xml:space="preserve"> </w:t>
      </w:r>
      <w:r w:rsidRPr="008C1047">
        <w:rPr>
          <w:i/>
        </w:rPr>
        <w:t>Power/knowledge: Selected interviews and other writings 1972–1977.</w:t>
      </w:r>
      <w:r w:rsidRPr="00D000CC">
        <w:t xml:space="preserve"> C.</w:t>
      </w:r>
    </w:p>
    <w:p w14:paraId="3B664CD1" w14:textId="77777777" w:rsidR="00F50ACA" w:rsidRDefault="00E54A5E" w:rsidP="005E6672">
      <w:pPr>
        <w:ind w:left="567" w:hanging="567"/>
      </w:pPr>
      <w:r w:rsidRPr="00D000CC">
        <w:tab/>
        <w:t>Gordon (Ed.</w:t>
      </w:r>
      <w:r w:rsidR="005E6672">
        <w:t>)</w:t>
      </w:r>
      <w:r w:rsidRPr="00D000CC">
        <w:t xml:space="preserve"> New York, NY: Pantheon.</w:t>
      </w:r>
    </w:p>
    <w:p w14:paraId="5E9DBF85" w14:textId="77777777" w:rsidR="00F50ACA" w:rsidRPr="00D000CC" w:rsidRDefault="00F50ACA" w:rsidP="005E6672">
      <w:pPr>
        <w:ind w:left="567" w:hanging="567"/>
      </w:pPr>
      <w:r w:rsidRPr="00D000CC">
        <w:t>Foucault, M. (2008</w:t>
      </w:r>
      <w:r w:rsidR="005E6672">
        <w:t>)</w:t>
      </w:r>
      <w:r w:rsidRPr="00D000CC">
        <w:t xml:space="preserve"> </w:t>
      </w:r>
      <w:r w:rsidRPr="008C1047">
        <w:rPr>
          <w:i/>
        </w:rPr>
        <w:t>The birth of bio politics – Lectures at the college de France 1978–1979X</w:t>
      </w:r>
      <w:r w:rsidRPr="00D000CC">
        <w:t>. (G. Burchell, Trans.). Basingstoke: Palgrave MacMillan.</w:t>
      </w:r>
    </w:p>
    <w:p w14:paraId="64C94A19" w14:textId="77777777" w:rsidR="00E54A5E" w:rsidRPr="00D000CC" w:rsidRDefault="00E54A5E" w:rsidP="005E6672">
      <w:pPr>
        <w:ind w:left="567" w:hanging="567"/>
      </w:pPr>
      <w:r w:rsidRPr="00D000CC">
        <w:t>Franks, D., Pineau, K.</w:t>
      </w:r>
      <w:r>
        <w:t>,</w:t>
      </w:r>
      <w:r w:rsidRPr="00D000CC">
        <w:t xml:space="preserve"> </w:t>
      </w:r>
      <w:r w:rsidR="00412460">
        <w:t>and</w:t>
      </w:r>
      <w:r w:rsidRPr="00D000CC">
        <w:t xml:space="preserve"> Whiteley, W. (2013</w:t>
      </w:r>
      <w:r w:rsidR="005E6672">
        <w:t>)</w:t>
      </w:r>
      <w:r w:rsidRPr="00D000CC">
        <w:t xml:space="preserve"> </w:t>
      </w:r>
      <w:r w:rsidR="008C1047">
        <w:t>'</w:t>
      </w:r>
      <w:r w:rsidRPr="00D000CC">
        <w:t>Mathematics of Planet Earth 2013: Education and Communication. Working Group Report</w:t>
      </w:r>
      <w:r w:rsidR="008C1047">
        <w:t>'</w:t>
      </w:r>
      <w:r w:rsidRPr="00D000CC">
        <w:t xml:space="preserve">. In </w:t>
      </w:r>
      <w:r w:rsidRPr="008C1047">
        <w:rPr>
          <w:i/>
        </w:rPr>
        <w:t>Proceedings of the Canadian Mathematics Education Study Group</w:t>
      </w:r>
      <w:r w:rsidR="008C1047">
        <w:t xml:space="preserve">. 91-107. </w:t>
      </w:r>
    </w:p>
    <w:p w14:paraId="192C99CB" w14:textId="77777777" w:rsidR="00E54A5E" w:rsidRPr="00D000CC" w:rsidRDefault="00E54A5E" w:rsidP="005E6672">
      <w:pPr>
        <w:ind w:left="567" w:hanging="567"/>
      </w:pPr>
      <w:r w:rsidRPr="00D000CC">
        <w:t>Gerofsky, S. (2004</w:t>
      </w:r>
      <w:r w:rsidR="005E6672">
        <w:t>)</w:t>
      </w:r>
      <w:r w:rsidRPr="00D000CC">
        <w:t xml:space="preserve"> </w:t>
      </w:r>
      <w:r>
        <w:rPr>
          <w:i/>
          <w:iCs/>
        </w:rPr>
        <w:t>A man left Albuquerque heading east: Word Problems as genre in mathematics e</w:t>
      </w:r>
      <w:r w:rsidRPr="00D000CC">
        <w:rPr>
          <w:i/>
          <w:iCs/>
        </w:rPr>
        <w:t>ducation</w:t>
      </w:r>
      <w:r w:rsidRPr="00D000CC">
        <w:t>. Peter Lang</w:t>
      </w:r>
    </w:p>
    <w:p w14:paraId="5F14CC1F" w14:textId="77777777" w:rsidR="00E54A5E" w:rsidRPr="00D000CC" w:rsidRDefault="00E54A5E" w:rsidP="005E6672">
      <w:pPr>
        <w:ind w:left="567" w:hanging="567"/>
      </w:pPr>
      <w:r w:rsidRPr="00D000CC">
        <w:rPr>
          <w:color w:val="222222"/>
          <w:shd w:val="clear" w:color="auto" w:fill="FFFFFF"/>
        </w:rPr>
        <w:t>Gleick, J. (1987</w:t>
      </w:r>
      <w:r w:rsidR="005E6672">
        <w:rPr>
          <w:color w:val="222222"/>
          <w:shd w:val="clear" w:color="auto" w:fill="FFFFFF"/>
        </w:rPr>
        <w:t>)</w:t>
      </w:r>
      <w:r w:rsidR="008C1047">
        <w:rPr>
          <w:rStyle w:val="apple-converted-space"/>
          <w:rFonts w:cs="Times New Roman"/>
          <w:color w:val="222222"/>
          <w:shd w:val="clear" w:color="auto" w:fill="FFFFFF"/>
        </w:rPr>
        <w:t xml:space="preserve"> </w:t>
      </w:r>
      <w:r w:rsidRPr="00D000CC">
        <w:rPr>
          <w:i/>
          <w:iCs/>
          <w:color w:val="222222"/>
          <w:shd w:val="clear" w:color="auto" w:fill="FFFFFF"/>
        </w:rPr>
        <w:t xml:space="preserve">Chaos: Making a new science. </w:t>
      </w:r>
      <w:r w:rsidRPr="00D000CC">
        <w:rPr>
          <w:color w:val="222222"/>
          <w:shd w:val="clear" w:color="auto" w:fill="FFFFFF"/>
        </w:rPr>
        <w:t>Penguin Books.</w:t>
      </w:r>
    </w:p>
    <w:p w14:paraId="3BE7B720" w14:textId="77777777" w:rsidR="00E54A5E" w:rsidRPr="00D000CC" w:rsidRDefault="00E54A5E" w:rsidP="005E6672">
      <w:pPr>
        <w:ind w:left="567" w:hanging="567"/>
      </w:pPr>
      <w:r w:rsidRPr="00D000CC">
        <w:t>Gustein, D. (2010</w:t>
      </w:r>
      <w:r w:rsidR="005E6672">
        <w:t>)</w:t>
      </w:r>
      <w:r w:rsidRPr="00D000CC">
        <w:t xml:space="preserve"> </w:t>
      </w:r>
      <w:r w:rsidRPr="008C1047">
        <w:rPr>
          <w:i/>
        </w:rPr>
        <w:t>Reframing public education: Countering school rankings and debunking the neoliberal agenda.</w:t>
      </w:r>
      <w:r w:rsidRPr="00D000CC">
        <w:t xml:space="preserve"> Retrieved April 2, 2017 from: https://www.scribd.com/document/125612881/Reframing-Public-Education</w:t>
      </w:r>
    </w:p>
    <w:p w14:paraId="436915C0" w14:textId="77777777" w:rsidR="00E54A5E" w:rsidRPr="00D000CC" w:rsidRDefault="00E54A5E" w:rsidP="005E6672">
      <w:pPr>
        <w:ind w:left="567" w:hanging="567"/>
      </w:pPr>
      <w:r w:rsidRPr="00D000CC">
        <w:lastRenderedPageBreak/>
        <w:t>Har</w:t>
      </w:r>
      <w:r>
        <w:t>away, D. (2015</w:t>
      </w:r>
      <w:r w:rsidR="005E6672">
        <w:t>)</w:t>
      </w:r>
      <w:r>
        <w:t xml:space="preserve"> </w:t>
      </w:r>
      <w:r w:rsidR="008C1047">
        <w:t>'</w:t>
      </w:r>
      <w:r>
        <w:t>Anthropocene, capitalocene, plantationocene, c</w:t>
      </w:r>
      <w:r w:rsidRPr="00D000CC">
        <w:t>hthulucene:</w:t>
      </w:r>
      <w:r>
        <w:t xml:space="preserve"> Making k</w:t>
      </w:r>
      <w:r w:rsidR="008C1047">
        <w:t xml:space="preserve">in' </w:t>
      </w:r>
      <w:r w:rsidRPr="00D000CC">
        <w:rPr>
          <w:i/>
          <w:iCs/>
        </w:rPr>
        <w:t xml:space="preserve">Environmental Humanities, </w:t>
      </w:r>
      <w:r w:rsidR="008C1047">
        <w:rPr>
          <w:i/>
          <w:iCs/>
        </w:rPr>
        <w:t>Vol. 6</w:t>
      </w:r>
      <w:r w:rsidRPr="00D000CC">
        <w:t xml:space="preserve">, 159-165. doi: </w:t>
      </w:r>
      <w:r w:rsidRPr="00D000CC">
        <w:rPr>
          <w:rStyle w:val="slug-doi"/>
          <w:rFonts w:cs="Times New Roman"/>
        </w:rPr>
        <w:t>10.1215/22011919-3615934</w:t>
      </w:r>
    </w:p>
    <w:p w14:paraId="31743966" w14:textId="77777777" w:rsidR="00E54A5E" w:rsidRPr="00D000CC" w:rsidRDefault="00E54A5E" w:rsidP="005E6672">
      <w:pPr>
        <w:ind w:left="567" w:hanging="567"/>
      </w:pPr>
      <w:r w:rsidRPr="00D000CC">
        <w:t>Harouni, H. (2015</w:t>
      </w:r>
      <w:r w:rsidR="005E6672">
        <w:t>)</w:t>
      </w:r>
      <w:r w:rsidRPr="00D000CC">
        <w:t xml:space="preserve"> </w:t>
      </w:r>
      <w:r w:rsidR="008C1047">
        <w:t>'</w:t>
      </w:r>
      <w:r w:rsidRPr="00D000CC">
        <w:t>Toward a political economy of mathematics education</w:t>
      </w:r>
      <w:r w:rsidR="008C1047">
        <w:t>'</w:t>
      </w:r>
      <w:r w:rsidRPr="00D000CC">
        <w:t xml:space="preserve"> </w:t>
      </w:r>
      <w:r w:rsidRPr="00D000CC">
        <w:rPr>
          <w:i/>
          <w:iCs/>
        </w:rPr>
        <w:t xml:space="preserve">Harvard Educational Review, </w:t>
      </w:r>
      <w:r w:rsidR="008C1047" w:rsidRPr="008C1047">
        <w:rPr>
          <w:iCs/>
        </w:rPr>
        <w:t xml:space="preserve">Vol. </w:t>
      </w:r>
      <w:r w:rsidRPr="008C1047">
        <w:rPr>
          <w:iCs/>
        </w:rPr>
        <w:t>85</w:t>
      </w:r>
      <w:r w:rsidR="008C1047" w:rsidRPr="008C1047">
        <w:rPr>
          <w:iCs/>
        </w:rPr>
        <w:t xml:space="preserve">, No. </w:t>
      </w:r>
      <w:r w:rsidR="008C1047">
        <w:t>1</w:t>
      </w:r>
      <w:r w:rsidRPr="00D000CC">
        <w:t>, 50-74.</w:t>
      </w:r>
    </w:p>
    <w:p w14:paraId="52CABEF1" w14:textId="77777777" w:rsidR="00E54A5E" w:rsidRPr="00D000CC" w:rsidRDefault="00E54A5E" w:rsidP="005E6672">
      <w:pPr>
        <w:ind w:left="567" w:hanging="567"/>
      </w:pPr>
      <w:r>
        <w:t xml:space="preserve">Harris, J. M., Roach, B., </w:t>
      </w:r>
      <w:r w:rsidR="00412460">
        <w:t>and</w:t>
      </w:r>
      <w:r w:rsidRPr="00D000CC">
        <w:t xml:space="preserve"> Codur, A. M. (2015</w:t>
      </w:r>
      <w:r w:rsidR="005E6672">
        <w:t>)</w:t>
      </w:r>
      <w:r w:rsidRPr="00D000CC">
        <w:t xml:space="preserve"> </w:t>
      </w:r>
      <w:r w:rsidRPr="00D000CC">
        <w:rPr>
          <w:i/>
          <w:iCs/>
        </w:rPr>
        <w:t>The Economics of Global Climate Change.</w:t>
      </w:r>
      <w:r w:rsidRPr="00D000CC">
        <w:t xml:space="preserve"> Medford: MA, Global Development and Environment Institute, Tufts University. Retrieved from </w:t>
      </w:r>
      <w:hyperlink r:id="rId18" w:history="1">
        <w:r w:rsidRPr="00D000CC">
          <w:rPr>
            <w:rStyle w:val="Hyperlink"/>
            <w:rFonts w:cs="Times New Roman"/>
          </w:rPr>
          <w:t>http://www.ase.tufts.edu/gdae/education_materials/modules/The_Economics_of_Global_Climate_Change.pdf</w:t>
        </w:r>
      </w:hyperlink>
      <w:r w:rsidRPr="00D000CC">
        <w:t xml:space="preserve"> on February 23, 2017. </w:t>
      </w:r>
    </w:p>
    <w:p w14:paraId="470C08EE" w14:textId="77777777" w:rsidR="00E54A5E" w:rsidRPr="00D000CC" w:rsidRDefault="00E54A5E" w:rsidP="005E6672">
      <w:pPr>
        <w:ind w:left="567" w:hanging="567"/>
      </w:pPr>
      <w:r w:rsidRPr="00D000CC">
        <w:t>Harvey, D. (2005</w:t>
      </w:r>
      <w:r w:rsidR="005E6672">
        <w:t>)</w:t>
      </w:r>
      <w:r w:rsidRPr="00D000CC">
        <w:t xml:space="preserve"> </w:t>
      </w:r>
      <w:r w:rsidRPr="00D000CC">
        <w:rPr>
          <w:i/>
          <w:iCs/>
        </w:rPr>
        <w:t>A brief history of neoliberalism</w:t>
      </w:r>
      <w:r w:rsidRPr="00D000CC">
        <w:t xml:space="preserve">, New York: Oxford University Press. </w:t>
      </w:r>
    </w:p>
    <w:p w14:paraId="33BF6316" w14:textId="77777777" w:rsidR="00E54A5E" w:rsidRPr="00D000CC" w:rsidRDefault="00E54A5E" w:rsidP="005E6672">
      <w:pPr>
        <w:ind w:left="567" w:hanging="567"/>
      </w:pPr>
      <w:r w:rsidRPr="00D000CC">
        <w:t>Hursh, D. (2012</w:t>
      </w:r>
      <w:r w:rsidR="005E6672">
        <w:t>)</w:t>
      </w:r>
      <w:r w:rsidRPr="00D000CC">
        <w:t xml:space="preserve"> </w:t>
      </w:r>
      <w:r w:rsidR="008C1047">
        <w:t>'</w:t>
      </w:r>
      <w:r w:rsidRPr="00D000CC">
        <w:t>Rethinking schools and society: Combating neoliberal globalization</w:t>
      </w:r>
      <w:r w:rsidR="008C1047">
        <w:t>' i</w:t>
      </w:r>
      <w:r w:rsidRPr="00D000CC">
        <w:t>n R.</w:t>
      </w:r>
    </w:p>
    <w:p w14:paraId="5049078D" w14:textId="77777777" w:rsidR="00E54A5E" w:rsidRPr="007C7247" w:rsidRDefault="008C1047" w:rsidP="005E6672">
      <w:pPr>
        <w:ind w:left="567" w:hanging="567"/>
        <w:rPr>
          <w:i/>
        </w:rPr>
      </w:pPr>
      <w:r>
        <w:tab/>
        <w:t>Kumar, Ed.</w:t>
      </w:r>
      <w:r w:rsidR="00E54A5E" w:rsidRPr="00D000CC">
        <w:t xml:space="preserve">, </w:t>
      </w:r>
      <w:r w:rsidR="00E54A5E" w:rsidRPr="007C7247">
        <w:rPr>
          <w:i/>
        </w:rPr>
        <w:t>Education and the reproduction of capital: Neoliberal knowledge and</w:t>
      </w:r>
    </w:p>
    <w:p w14:paraId="1CB38DC8" w14:textId="77777777" w:rsidR="00E54A5E" w:rsidRPr="00D000CC" w:rsidRDefault="00E54A5E" w:rsidP="005E6672">
      <w:pPr>
        <w:ind w:left="567" w:hanging="567"/>
      </w:pPr>
      <w:r w:rsidRPr="007C7247">
        <w:rPr>
          <w:i/>
        </w:rPr>
        <w:tab/>
        <w:t>couterstrategies</w:t>
      </w:r>
      <w:r w:rsidR="008C1047">
        <w:t xml:space="preserve"> (pp. 101-112),</w:t>
      </w:r>
      <w:r w:rsidRPr="00D000CC">
        <w:t xml:space="preserve"> New York, NY: Palgrave MacMillan.</w:t>
      </w:r>
    </w:p>
    <w:p w14:paraId="2F52F82A" w14:textId="77777777" w:rsidR="00E54A5E" w:rsidRPr="00D000CC" w:rsidRDefault="00E54A5E" w:rsidP="005E6672">
      <w:pPr>
        <w:ind w:left="567" w:hanging="567"/>
        <w:rPr>
          <w:color w:val="424155"/>
          <w:shd w:val="clear" w:color="auto" w:fill="FFFFFF"/>
        </w:rPr>
      </w:pPr>
      <w:r w:rsidRPr="00D000CC">
        <w:t>Kaplan, S. (2017, June, 3</w:t>
      </w:r>
      <w:r w:rsidR="005E6672">
        <w:t>)</w:t>
      </w:r>
      <w:r w:rsidRPr="00D000CC">
        <w:t xml:space="preserve"> </w:t>
      </w:r>
      <w:r w:rsidRPr="00D000CC">
        <w:rPr>
          <w:i/>
        </w:rPr>
        <w:t xml:space="preserve">How to teach kids climate change where most parents are skeptics? </w:t>
      </w:r>
      <w:r w:rsidRPr="00D000CC">
        <w:t xml:space="preserve">Retrieved from: </w:t>
      </w:r>
      <w:hyperlink r:id="rId19" w:history="1">
        <w:r w:rsidRPr="00D000CC">
          <w:rPr>
            <w:rStyle w:val="Hyperlink"/>
            <w:rFonts w:cs="Times New Roman"/>
          </w:rPr>
          <w:t>https://www.washingtonpost.com/national/health-science/how-to-teach-kids-about-climate-change-where-most-parents-are-skeptics/2017/06/03/1ad4b67a-47a0-11e7-98cd-af64b4fe2dfc_story.html?utm_term=.5c9c6493a582</w:t>
        </w:r>
      </w:hyperlink>
    </w:p>
    <w:p w14:paraId="1D073A2D" w14:textId="77777777" w:rsidR="00E54A5E" w:rsidRPr="00D000CC" w:rsidRDefault="00E54A5E" w:rsidP="005E6672">
      <w:pPr>
        <w:ind w:left="567" w:hanging="567"/>
        <w:rPr>
          <w:color w:val="424155"/>
          <w:shd w:val="clear" w:color="auto" w:fill="FFFFFF"/>
        </w:rPr>
      </w:pPr>
      <w:r w:rsidRPr="00D000CC">
        <w:t xml:space="preserve">Karrow, D., </w:t>
      </w:r>
      <w:r w:rsidR="00412460">
        <w:t>and</w:t>
      </w:r>
      <w:r w:rsidR="008C1047">
        <w:t xml:space="preserve"> Fazio, X. (2015)</w:t>
      </w:r>
      <w:r w:rsidRPr="00D000CC">
        <w:t xml:space="preserve"> </w:t>
      </w:r>
      <w:r w:rsidR="008C1047">
        <w:t>'</w:t>
      </w:r>
      <w:r w:rsidRPr="00D000CC">
        <w:t>Curricular critique of an environmental education policy:</w:t>
      </w:r>
    </w:p>
    <w:p w14:paraId="394F9ECC" w14:textId="77777777" w:rsidR="00E54A5E" w:rsidRPr="00D000CC" w:rsidRDefault="00E54A5E" w:rsidP="005E6672">
      <w:pPr>
        <w:ind w:left="567" w:hanging="567"/>
      </w:pPr>
      <w:r w:rsidRPr="00D000CC">
        <w:tab/>
        <w:t>Implications for practice</w:t>
      </w:r>
      <w:r w:rsidR="008C1047">
        <w:t>'</w:t>
      </w:r>
      <w:r w:rsidR="008C1047">
        <w:rPr>
          <w:i/>
        </w:rPr>
        <w:t xml:space="preserve">, </w:t>
      </w:r>
      <w:r w:rsidRPr="00D000CC">
        <w:rPr>
          <w:i/>
        </w:rPr>
        <w:t>Brock Journal of Education</w:t>
      </w:r>
      <w:r w:rsidRPr="00D000CC">
        <w:t xml:space="preserve">. </w:t>
      </w:r>
      <w:r w:rsidR="008C1047" w:rsidRPr="008C1047">
        <w:t xml:space="preserve">Vol. </w:t>
      </w:r>
      <w:r w:rsidRPr="008C1047">
        <w:t>24</w:t>
      </w:r>
      <w:r w:rsidR="008C1047" w:rsidRPr="008C1047">
        <w:t xml:space="preserve">, </w:t>
      </w:r>
      <w:r w:rsidR="008C1047">
        <w:t xml:space="preserve">No. </w:t>
      </w:r>
      <w:r w:rsidRPr="00D000CC">
        <w:t>2</w:t>
      </w:r>
      <w:r w:rsidR="008C1047">
        <w:t>,</w:t>
      </w:r>
      <w:r w:rsidRPr="00D000CC">
        <w:t xml:space="preserve"> 88-108.</w:t>
      </w:r>
    </w:p>
    <w:p w14:paraId="3E8BD8C4" w14:textId="77777777" w:rsidR="00C324BD" w:rsidRPr="00C324BD" w:rsidRDefault="00C324BD" w:rsidP="005E6672">
      <w:pPr>
        <w:ind w:left="567" w:hanging="567"/>
      </w:pPr>
      <w:r w:rsidRPr="00C324BD">
        <w:rPr>
          <w:szCs w:val="12"/>
        </w:rPr>
        <w:t>Khan, S. K. (2011</w:t>
      </w:r>
      <w:r w:rsidR="005E6672">
        <w:rPr>
          <w:szCs w:val="12"/>
        </w:rPr>
        <w:t>)</w:t>
      </w:r>
      <w:r w:rsidRPr="00C324BD">
        <w:rPr>
          <w:szCs w:val="12"/>
        </w:rPr>
        <w:t xml:space="preserve"> </w:t>
      </w:r>
      <w:r w:rsidR="008C1047">
        <w:rPr>
          <w:szCs w:val="12"/>
        </w:rPr>
        <w:t>'</w:t>
      </w:r>
      <w:r w:rsidRPr="00C324BD">
        <w:rPr>
          <w:szCs w:val="12"/>
        </w:rPr>
        <w:t>Fear and cheating in Atlanta: Evidence for the vulnerability thesis</w:t>
      </w:r>
      <w:r w:rsidR="008C1047">
        <w:rPr>
          <w:szCs w:val="12"/>
        </w:rPr>
        <w:t xml:space="preserve">'. </w:t>
      </w:r>
      <w:r w:rsidRPr="00C324BD">
        <w:rPr>
          <w:i/>
          <w:szCs w:val="12"/>
        </w:rPr>
        <w:t>Transnational Curriculum Inquiry</w:t>
      </w:r>
      <w:r>
        <w:rPr>
          <w:szCs w:val="12"/>
        </w:rPr>
        <w:t xml:space="preserve">, </w:t>
      </w:r>
      <w:r w:rsidR="008C1047">
        <w:rPr>
          <w:szCs w:val="12"/>
        </w:rPr>
        <w:t xml:space="preserve">Vol. </w:t>
      </w:r>
      <w:r w:rsidRPr="008C1047">
        <w:rPr>
          <w:szCs w:val="12"/>
        </w:rPr>
        <w:t>11</w:t>
      </w:r>
      <w:r w:rsidR="008C1047">
        <w:rPr>
          <w:szCs w:val="12"/>
        </w:rPr>
        <w:t>, No. 1</w:t>
      </w:r>
      <w:r>
        <w:rPr>
          <w:szCs w:val="12"/>
        </w:rPr>
        <w:t xml:space="preserve">, 1-13. Retrieved </w:t>
      </w:r>
      <w:r w:rsidRPr="00C324BD">
        <w:rPr>
          <w:szCs w:val="12"/>
        </w:rPr>
        <w:t>from</w:t>
      </w:r>
      <w:r w:rsidR="008C1047">
        <w:rPr>
          <w:szCs w:val="12"/>
        </w:rPr>
        <w:t xml:space="preserve"> </w:t>
      </w:r>
      <w:hyperlink r:id="rId20" w:tgtFrame="_blank" w:history="1">
        <w:r w:rsidRPr="00C324BD">
          <w:rPr>
            <w:rStyle w:val="Hyperlink"/>
            <w:color w:val="auto"/>
            <w:szCs w:val="12"/>
          </w:rPr>
          <w:t>http://ojs.library.ubc.ca/index.php/tci/article/view/184212</w:t>
        </w:r>
      </w:hyperlink>
      <w:r w:rsidRPr="00C324BD">
        <w:rPr>
          <w:szCs w:val="12"/>
        </w:rPr>
        <w:br/>
        <w:t>on July 27 2017.</w:t>
      </w:r>
    </w:p>
    <w:p w14:paraId="1607BD2F" w14:textId="77777777" w:rsidR="00E54A5E" w:rsidRPr="00D000CC" w:rsidRDefault="00E54A5E" w:rsidP="005E6672">
      <w:pPr>
        <w:ind w:left="567" w:hanging="567"/>
      </w:pPr>
      <w:r w:rsidRPr="00D000CC">
        <w:t xml:space="preserve">Kirwan, L., </w:t>
      </w:r>
      <w:r w:rsidR="00412460">
        <w:t>and</w:t>
      </w:r>
      <w:r w:rsidRPr="00D000CC">
        <w:t xml:space="preserve"> Hall, K. (2016</w:t>
      </w:r>
      <w:r w:rsidR="005E6672">
        <w:t>)</w:t>
      </w:r>
      <w:r w:rsidRPr="00D000CC">
        <w:t xml:space="preserve"> </w:t>
      </w:r>
      <w:r w:rsidR="008C1047">
        <w:t>'</w:t>
      </w:r>
      <w:r w:rsidRPr="00D000CC">
        <w:t>The mathematics problem: the construction of a market-led education discourse in the Republic of Ireland</w:t>
      </w:r>
      <w:r w:rsidR="008C1047">
        <w:t>',</w:t>
      </w:r>
      <w:r w:rsidRPr="00D000CC">
        <w:t xml:space="preserve"> </w:t>
      </w:r>
      <w:r w:rsidRPr="00D000CC">
        <w:rPr>
          <w:i/>
        </w:rPr>
        <w:t>Cultural Studies in Education</w:t>
      </w:r>
      <w:r w:rsidRPr="00D000CC">
        <w:t xml:space="preserve">, </w:t>
      </w:r>
      <w:r w:rsidR="008C1047">
        <w:t xml:space="preserve">Vol. </w:t>
      </w:r>
      <w:r w:rsidRPr="008C1047">
        <w:t>57</w:t>
      </w:r>
      <w:r w:rsidR="008C1047" w:rsidRPr="008C1047">
        <w:t>,</w:t>
      </w:r>
      <w:r w:rsidR="008C1047">
        <w:t xml:space="preserve"> No, </w:t>
      </w:r>
      <w:r w:rsidRPr="00D000CC">
        <w:t>3, 376-393.</w:t>
      </w:r>
    </w:p>
    <w:p w14:paraId="41F16FB8" w14:textId="77777777" w:rsidR="00E54A5E" w:rsidRPr="00D000CC" w:rsidRDefault="00E54A5E" w:rsidP="005E6672">
      <w:pPr>
        <w:ind w:left="567" w:hanging="567"/>
      </w:pPr>
      <w:r w:rsidRPr="00D000CC">
        <w:t xml:space="preserve">Lakner, C. </w:t>
      </w:r>
      <w:r w:rsidR="00412460">
        <w:t>and</w:t>
      </w:r>
      <w:r w:rsidRPr="00D000CC">
        <w:t xml:space="preserve"> Milanovic, B. (2016</w:t>
      </w:r>
      <w:r w:rsidR="005E6672">
        <w:t>)</w:t>
      </w:r>
      <w:r w:rsidRPr="00D000CC">
        <w:t xml:space="preserve"> </w:t>
      </w:r>
      <w:r w:rsidR="008C1047">
        <w:t>'</w:t>
      </w:r>
      <w:r w:rsidRPr="00D000CC">
        <w:t>Global Income Distribution: From the Fall of the Berlin Wall to the Great Recession</w:t>
      </w:r>
      <w:r w:rsidR="008C1047">
        <w:t>'</w:t>
      </w:r>
      <w:r w:rsidRPr="00D000CC">
        <w:t xml:space="preserve"> </w:t>
      </w:r>
      <w:r w:rsidRPr="00D000CC">
        <w:rPr>
          <w:i/>
          <w:iCs/>
        </w:rPr>
        <w:t xml:space="preserve">World Bank Economic Review, </w:t>
      </w:r>
      <w:r w:rsidR="008C1047" w:rsidRPr="008C1047">
        <w:rPr>
          <w:iCs/>
        </w:rPr>
        <w:t xml:space="preserve">Vol. </w:t>
      </w:r>
      <w:r w:rsidRPr="008C1047">
        <w:rPr>
          <w:iCs/>
        </w:rPr>
        <w:t>30</w:t>
      </w:r>
      <w:r w:rsidR="008C1047" w:rsidRPr="008C1047">
        <w:t>,</w:t>
      </w:r>
      <w:r w:rsidR="008C1047">
        <w:t xml:space="preserve"> No. 2</w:t>
      </w:r>
      <w:r w:rsidRPr="00D000CC">
        <w:t xml:space="preserve">, 203-232. DOI: </w:t>
      </w:r>
      <w:hyperlink r:id="rId21" w:history="1">
        <w:r w:rsidRPr="00D000CC">
          <w:rPr>
            <w:color w:val="1155CC"/>
            <w:u w:val="single"/>
          </w:rPr>
          <w:t>https://doi.org/10.1093/wber/lhv039</w:t>
        </w:r>
      </w:hyperlink>
    </w:p>
    <w:p w14:paraId="6657AFCC" w14:textId="77777777" w:rsidR="00E54A5E" w:rsidRPr="00D000CC" w:rsidRDefault="00E54A5E" w:rsidP="005E6672">
      <w:pPr>
        <w:ind w:left="567" w:hanging="567"/>
      </w:pPr>
      <w:r w:rsidRPr="00D000CC">
        <w:t xml:space="preserve">Lange, T. </w:t>
      </w:r>
      <w:r w:rsidR="00412460">
        <w:t>and</w:t>
      </w:r>
      <w:r w:rsidRPr="00D000CC">
        <w:t xml:space="preserve"> Meaney, T. (2011</w:t>
      </w:r>
      <w:r w:rsidR="005E6672">
        <w:t>)</w:t>
      </w:r>
      <w:r>
        <w:t xml:space="preserve"> </w:t>
      </w:r>
      <w:r w:rsidR="00AF05D6">
        <w:t>'</w:t>
      </w:r>
      <w:r>
        <w:t>I actually started to scream: E</w:t>
      </w:r>
      <w:r w:rsidRPr="00D000CC">
        <w:t>motional and mathematical trauma from doing school mathematics homework</w:t>
      </w:r>
      <w:r w:rsidR="00AF05D6">
        <w:t>'</w:t>
      </w:r>
      <w:r w:rsidRPr="00D000CC">
        <w:t xml:space="preserve"> </w:t>
      </w:r>
      <w:r w:rsidRPr="00D000CC">
        <w:rPr>
          <w:i/>
        </w:rPr>
        <w:t xml:space="preserve">Educational Studies in Mathematics, </w:t>
      </w:r>
      <w:r w:rsidR="00AF05D6" w:rsidRPr="00AF05D6">
        <w:t>Vol</w:t>
      </w:r>
      <w:r w:rsidR="00AF05D6">
        <w:t>.</w:t>
      </w:r>
      <w:r w:rsidR="00AF05D6" w:rsidRPr="00AF05D6">
        <w:t xml:space="preserve"> 7</w:t>
      </w:r>
      <w:r w:rsidR="00AF05D6">
        <w:t>7, No. 1</w:t>
      </w:r>
      <w:r w:rsidRPr="00D000CC">
        <w:t>, 35-51. DOI 10.1007/s10649-011-9298-1</w:t>
      </w:r>
    </w:p>
    <w:p w14:paraId="4D0009AA" w14:textId="77777777" w:rsidR="00E54A5E" w:rsidRPr="00AF05D6" w:rsidRDefault="00E54A5E" w:rsidP="005E6672">
      <w:pPr>
        <w:ind w:left="567" w:hanging="567"/>
        <w:rPr>
          <w:i/>
        </w:rPr>
      </w:pPr>
      <w:r w:rsidRPr="00D000CC">
        <w:t>Litner, M. (2016</w:t>
      </w:r>
      <w:r w:rsidR="005E6672">
        <w:t>)</w:t>
      </w:r>
      <w:r w:rsidRPr="00D000CC">
        <w:t xml:space="preserve"> </w:t>
      </w:r>
      <w:r w:rsidRPr="00AF05D6">
        <w:rPr>
          <w:i/>
        </w:rPr>
        <w:t>The role of environmental education in the Ontario Elementary Math</w:t>
      </w:r>
    </w:p>
    <w:p w14:paraId="157F8F75" w14:textId="77777777" w:rsidR="00E54A5E" w:rsidRPr="00D000CC" w:rsidRDefault="00E54A5E" w:rsidP="005E6672">
      <w:pPr>
        <w:ind w:left="567" w:hanging="567"/>
      </w:pPr>
      <w:r w:rsidRPr="00AF05D6">
        <w:rPr>
          <w:i/>
        </w:rPr>
        <w:tab/>
        <w:t xml:space="preserve">Curriculum. Research Paper. </w:t>
      </w:r>
      <w:r w:rsidRPr="00D000CC">
        <w:t>OISE: Toronto. Retrieved from</w:t>
      </w:r>
    </w:p>
    <w:p w14:paraId="59AF4708" w14:textId="77777777" w:rsidR="00E54A5E" w:rsidRPr="00D000CC" w:rsidRDefault="00E54A5E" w:rsidP="005E6672">
      <w:pPr>
        <w:ind w:left="567" w:hanging="567"/>
        <w:rPr>
          <w:color w:val="0000FF"/>
        </w:rPr>
      </w:pPr>
      <w:r w:rsidRPr="00D000CC">
        <w:rPr>
          <w:color w:val="0000FF"/>
        </w:rPr>
        <w:tab/>
        <w:t>https://tspace.library.utoronto.ca/bitstream/1807/72232/1/Litner_Matthew_DP_201606_</w:t>
      </w:r>
    </w:p>
    <w:p w14:paraId="3444DB58" w14:textId="77777777" w:rsidR="00E54A5E" w:rsidRPr="00D000CC" w:rsidRDefault="00E54A5E" w:rsidP="005E6672">
      <w:pPr>
        <w:ind w:left="567" w:hanging="567"/>
        <w:rPr>
          <w:color w:val="0000FF"/>
        </w:rPr>
      </w:pPr>
      <w:r w:rsidRPr="00D000CC">
        <w:rPr>
          <w:color w:val="0000FF"/>
        </w:rPr>
        <w:tab/>
        <w:t>MT_MTRP.pdf%c2%a0.pdf</w:t>
      </w:r>
    </w:p>
    <w:p w14:paraId="509F85DA" w14:textId="77777777" w:rsidR="00F50ACA" w:rsidRDefault="00E54A5E" w:rsidP="005E6672">
      <w:pPr>
        <w:ind w:left="567" w:hanging="567"/>
      </w:pPr>
      <w:r w:rsidRPr="00D000CC">
        <w:t>McGillivray, K. (2017, March 1</w:t>
      </w:r>
      <w:r w:rsidR="005E6672">
        <w:t>)</w:t>
      </w:r>
      <w:r w:rsidRPr="00D000CC">
        <w:t xml:space="preserve"> </w:t>
      </w:r>
      <w:r w:rsidRPr="00D000CC">
        <w:rPr>
          <w:i/>
        </w:rPr>
        <w:t>So long, normal weather: Toronto just had the warmest February on record</w:t>
      </w:r>
      <w:r w:rsidRPr="00D000CC">
        <w:t xml:space="preserve">. Retrieved from </w:t>
      </w:r>
      <w:hyperlink r:id="rId22" w:history="1">
        <w:r w:rsidRPr="00D000CC">
          <w:rPr>
            <w:rStyle w:val="Hyperlink"/>
            <w:rFonts w:cs="Times New Roman"/>
          </w:rPr>
          <w:t>http://www.cbc.ca/news/canada/toronto/programs/metromorning/february-2017-warmest-on-record-1.4004298</w:t>
        </w:r>
      </w:hyperlink>
    </w:p>
    <w:p w14:paraId="12DECF98" w14:textId="77777777" w:rsidR="00F50ACA" w:rsidRPr="00D000CC" w:rsidRDefault="00F50ACA" w:rsidP="005E6672">
      <w:pPr>
        <w:ind w:left="567" w:hanging="567"/>
      </w:pPr>
      <w:r w:rsidRPr="00D000CC">
        <w:lastRenderedPageBreak/>
        <w:t>McKibben, B. (2006</w:t>
      </w:r>
      <w:r w:rsidR="005E6672">
        <w:t>)</w:t>
      </w:r>
      <w:r w:rsidRPr="00D000CC">
        <w:t xml:space="preserve"> </w:t>
      </w:r>
      <w:r w:rsidRPr="00D000CC">
        <w:rPr>
          <w:i/>
        </w:rPr>
        <w:t>The end of nature.</w:t>
      </w:r>
      <w:r w:rsidRPr="00D000CC">
        <w:t xml:space="preserve"> New York, NY: Random House.</w:t>
      </w:r>
    </w:p>
    <w:p w14:paraId="08CEB411" w14:textId="77777777" w:rsidR="00E54A5E" w:rsidRPr="00AF05D6" w:rsidRDefault="00E54A5E" w:rsidP="005E6672">
      <w:pPr>
        <w:ind w:left="567" w:hanging="567"/>
        <w:rPr>
          <w:i/>
        </w:rPr>
      </w:pPr>
      <w:r w:rsidRPr="00D000CC">
        <w:t>McKibben, B. (2012, July 19</w:t>
      </w:r>
      <w:r w:rsidR="005E6672">
        <w:t>)</w:t>
      </w:r>
      <w:r w:rsidRPr="00D000CC">
        <w:t xml:space="preserve"> </w:t>
      </w:r>
      <w:r w:rsidR="00AF05D6">
        <w:t>'</w:t>
      </w:r>
      <w:r w:rsidRPr="00D000CC">
        <w:t>Global warming’s terrible new math</w:t>
      </w:r>
      <w:r w:rsidR="00AF05D6">
        <w:t>'</w:t>
      </w:r>
      <w:r w:rsidR="00AF05D6">
        <w:rPr>
          <w:i/>
        </w:rPr>
        <w:t>,</w:t>
      </w:r>
      <w:r w:rsidRPr="00D000CC">
        <w:rPr>
          <w:i/>
        </w:rPr>
        <w:t xml:space="preserve"> Rolling Stone, </w:t>
      </w:r>
      <w:r w:rsidRPr="00D000CC">
        <w:t>Retrieved June 22, 2017 from: http://www.rollingstone.com/politics/news/global-warmings-terrifying-new-math-20120719</w:t>
      </w:r>
    </w:p>
    <w:p w14:paraId="7CDEAC57" w14:textId="77777777" w:rsidR="00E54A5E" w:rsidRPr="00D000CC" w:rsidRDefault="00E54A5E" w:rsidP="005E6672">
      <w:pPr>
        <w:ind w:left="567" w:hanging="567"/>
      </w:pPr>
      <w:r w:rsidRPr="00D000CC">
        <w:t>Moore, J. W. (2015</w:t>
      </w:r>
      <w:r w:rsidR="005E6672">
        <w:t>)</w:t>
      </w:r>
      <w:r w:rsidRPr="00D000CC">
        <w:t xml:space="preserve"> </w:t>
      </w:r>
      <w:r w:rsidRPr="007C7247">
        <w:rPr>
          <w:i/>
        </w:rPr>
        <w:t>Capitalism in the web of life: Ecology and the accumulation of capital</w:t>
      </w:r>
      <w:r w:rsidRPr="00D000CC">
        <w:t xml:space="preserve">. Verso. </w:t>
      </w:r>
    </w:p>
    <w:p w14:paraId="05868058" w14:textId="77777777" w:rsidR="00E54A5E" w:rsidRPr="00D000CC" w:rsidRDefault="00E54A5E" w:rsidP="005E6672">
      <w:pPr>
        <w:ind w:left="567" w:hanging="567"/>
        <w:rPr>
          <w:color w:val="222222"/>
          <w:shd w:val="clear" w:color="auto" w:fill="FFFFFF"/>
        </w:rPr>
      </w:pPr>
      <w:r w:rsidRPr="00D000CC">
        <w:rPr>
          <w:color w:val="222222"/>
          <w:shd w:val="clear" w:color="auto" w:fill="FFFFFF"/>
        </w:rPr>
        <w:t>Morin, E. (2008</w:t>
      </w:r>
      <w:r w:rsidR="005E6672">
        <w:rPr>
          <w:color w:val="222222"/>
          <w:shd w:val="clear" w:color="auto" w:fill="FFFFFF"/>
        </w:rPr>
        <w:t>)</w:t>
      </w:r>
      <w:r w:rsidRPr="00D000CC">
        <w:rPr>
          <w:color w:val="222222"/>
          <w:shd w:val="clear" w:color="auto" w:fill="FFFFFF"/>
        </w:rPr>
        <w:t xml:space="preserve"> </w:t>
      </w:r>
      <w:r w:rsidRPr="00D000CC">
        <w:rPr>
          <w:i/>
          <w:color w:val="222222"/>
          <w:shd w:val="clear" w:color="auto" w:fill="FFFFFF"/>
        </w:rPr>
        <w:t xml:space="preserve">On complexity. </w:t>
      </w:r>
      <w:r w:rsidRPr="00D000CC">
        <w:rPr>
          <w:color w:val="222222"/>
          <w:shd w:val="clear" w:color="auto" w:fill="FFFFFF"/>
        </w:rPr>
        <w:t>(Transl. Robin Postel). Hampton Press.</w:t>
      </w:r>
    </w:p>
    <w:p w14:paraId="13F65177" w14:textId="77777777" w:rsidR="00E54A5E" w:rsidRPr="00D000CC" w:rsidRDefault="00E54A5E" w:rsidP="005E6672">
      <w:pPr>
        <w:ind w:left="567" w:hanging="567"/>
      </w:pPr>
      <w:r w:rsidRPr="00D000CC">
        <w:t xml:space="preserve">Nitrozac </w:t>
      </w:r>
      <w:r w:rsidR="00412460">
        <w:t>and</w:t>
      </w:r>
      <w:r w:rsidRPr="00D000CC">
        <w:t xml:space="preserve"> Snaggy (2015, September 23</w:t>
      </w:r>
      <w:r w:rsidR="005E6672">
        <w:t>)</w:t>
      </w:r>
      <w:r w:rsidR="00AF05D6">
        <w:t xml:space="preserve"> </w:t>
      </w:r>
      <w:r w:rsidR="00AF05D6" w:rsidRPr="00AF05D6">
        <w:rPr>
          <w:i/>
        </w:rPr>
        <w:t xml:space="preserve">Code for living </w:t>
      </w:r>
      <w:r w:rsidR="00AF05D6">
        <w:t>(Webcomic),</w:t>
      </w:r>
      <w:r w:rsidRPr="00D000CC">
        <w:t xml:space="preserve"> Retrieved from: </w:t>
      </w:r>
      <w:hyperlink r:id="rId23" w:history="1">
        <w:r w:rsidRPr="00D000CC">
          <w:rPr>
            <w:color w:val="1155CC"/>
            <w:u w:val="single"/>
          </w:rPr>
          <w:t>http://www.geekculture.com/joyoftech/joyarchives/2193.html</w:t>
        </w:r>
      </w:hyperlink>
    </w:p>
    <w:p w14:paraId="6B9FFD1F" w14:textId="77777777" w:rsidR="00E54A5E" w:rsidRPr="00D000CC" w:rsidRDefault="00E54A5E" w:rsidP="005E6672">
      <w:pPr>
        <w:ind w:left="567" w:hanging="567"/>
      </w:pPr>
      <w:r w:rsidRPr="00D000CC">
        <w:t>Noddings, N. (1984</w:t>
      </w:r>
      <w:r w:rsidR="005E6672">
        <w:t>)</w:t>
      </w:r>
      <w:r w:rsidRPr="00D000CC">
        <w:t xml:space="preserve"> </w:t>
      </w:r>
      <w:r w:rsidRPr="00D000CC">
        <w:rPr>
          <w:i/>
        </w:rPr>
        <w:t>Caring, a feminine approach to ethics and moral education</w:t>
      </w:r>
      <w:r w:rsidRPr="00D000CC">
        <w:t>. Berkeley: University of California Press.</w:t>
      </w:r>
    </w:p>
    <w:p w14:paraId="73BE859F" w14:textId="77777777" w:rsidR="00E54A5E" w:rsidRPr="00D000CC" w:rsidRDefault="00E54A5E" w:rsidP="005E6672">
      <w:pPr>
        <w:ind w:left="567" w:hanging="567"/>
      </w:pPr>
      <w:r w:rsidRPr="00D000CC">
        <w:t>Orr, D. (2004</w:t>
      </w:r>
      <w:r w:rsidR="005E6672">
        <w:rPr>
          <w:i/>
        </w:rPr>
        <w:t>)</w:t>
      </w:r>
      <w:r w:rsidRPr="007C7247">
        <w:rPr>
          <w:i/>
        </w:rPr>
        <w:t xml:space="preserve"> Earth in mind: On education, environment and the human project.</w:t>
      </w:r>
      <w:r w:rsidRPr="00D000CC">
        <w:t xml:space="preserve"> Washington,</w:t>
      </w:r>
    </w:p>
    <w:p w14:paraId="6F190C3C" w14:textId="77777777" w:rsidR="00E54A5E" w:rsidRPr="00D000CC" w:rsidRDefault="00E54A5E" w:rsidP="005E6672">
      <w:pPr>
        <w:ind w:left="567" w:hanging="567"/>
      </w:pPr>
      <w:r w:rsidRPr="00D000CC">
        <w:tab/>
        <w:t>DC: Island Press.</w:t>
      </w:r>
    </w:p>
    <w:p w14:paraId="2EF75428" w14:textId="77777777" w:rsidR="00E54A5E" w:rsidRPr="00D000CC" w:rsidRDefault="00E54A5E" w:rsidP="005E6672">
      <w:pPr>
        <w:ind w:left="567" w:hanging="567"/>
        <w:rPr>
          <w:color w:val="222222"/>
          <w:shd w:val="clear" w:color="auto" w:fill="FFFFFF"/>
        </w:rPr>
      </w:pPr>
      <w:r w:rsidRPr="00D000CC">
        <w:rPr>
          <w:color w:val="222222"/>
          <w:shd w:val="clear" w:color="auto" w:fill="FFFFFF"/>
        </w:rPr>
        <w:t>Osberg, D., Biesta, G., Cilliers, P. (2008</w:t>
      </w:r>
      <w:r w:rsidR="005E6672">
        <w:rPr>
          <w:color w:val="222222"/>
          <w:shd w:val="clear" w:color="auto" w:fill="FFFFFF"/>
        </w:rPr>
        <w:t>)</w:t>
      </w:r>
      <w:r w:rsidRPr="00D000CC">
        <w:rPr>
          <w:color w:val="222222"/>
          <w:shd w:val="clear" w:color="auto" w:fill="FFFFFF"/>
        </w:rPr>
        <w:t xml:space="preserve"> </w:t>
      </w:r>
      <w:r w:rsidR="00AF05D6">
        <w:rPr>
          <w:color w:val="222222"/>
          <w:shd w:val="clear" w:color="auto" w:fill="FFFFFF"/>
        </w:rPr>
        <w:t>'</w:t>
      </w:r>
      <w:r w:rsidRPr="00D000CC">
        <w:rPr>
          <w:color w:val="222222"/>
          <w:shd w:val="clear" w:color="auto" w:fill="FFFFFF"/>
        </w:rPr>
        <w:t>From representation to emergence: Complexity’s challenge to the epistemology of schooling</w:t>
      </w:r>
      <w:r w:rsidR="00AF05D6">
        <w:rPr>
          <w:color w:val="222222"/>
          <w:shd w:val="clear" w:color="auto" w:fill="FFFFFF"/>
        </w:rPr>
        <w:t>' i</w:t>
      </w:r>
      <w:r w:rsidRPr="00D000CC">
        <w:rPr>
          <w:color w:val="222222"/>
          <w:shd w:val="clear" w:color="auto" w:fill="FFFFFF"/>
        </w:rPr>
        <w:t xml:space="preserve">n M. Mason, (Ed.), </w:t>
      </w:r>
      <w:r w:rsidRPr="00D000CC">
        <w:rPr>
          <w:i/>
          <w:color w:val="222222"/>
          <w:shd w:val="clear" w:color="auto" w:fill="FFFFFF"/>
        </w:rPr>
        <w:t xml:space="preserve">Complexity theory and the philosophy of education, </w:t>
      </w:r>
      <w:r w:rsidRPr="00D000CC">
        <w:rPr>
          <w:color w:val="222222"/>
          <w:shd w:val="clear" w:color="auto" w:fill="FFFFFF"/>
        </w:rPr>
        <w:t>pp. 204-217</w:t>
      </w:r>
      <w:r w:rsidRPr="00D000CC">
        <w:rPr>
          <w:i/>
          <w:color w:val="222222"/>
          <w:shd w:val="clear" w:color="auto" w:fill="FFFFFF"/>
        </w:rPr>
        <w:t xml:space="preserve">. </w:t>
      </w:r>
      <w:r w:rsidRPr="00D000CC">
        <w:rPr>
          <w:color w:val="222222"/>
          <w:shd w:val="clear" w:color="auto" w:fill="FFFFFF"/>
        </w:rPr>
        <w:t>Wiley-Blackwell.</w:t>
      </w:r>
    </w:p>
    <w:p w14:paraId="61644DD5" w14:textId="77777777" w:rsidR="00F50ACA" w:rsidRDefault="00E54A5E" w:rsidP="005E6672">
      <w:pPr>
        <w:ind w:left="567" w:hanging="567"/>
      </w:pPr>
      <w:r w:rsidRPr="00D000CC">
        <w:t>Petrina, S. (2004</w:t>
      </w:r>
      <w:r w:rsidR="005E6672">
        <w:t>)</w:t>
      </w:r>
      <w:r w:rsidRPr="00D000CC">
        <w:t xml:space="preserve"> </w:t>
      </w:r>
      <w:r w:rsidR="00AF05D6">
        <w:t>'</w:t>
      </w:r>
      <w:r w:rsidRPr="00D000CC">
        <w:t>The politics of curriculum and instructional design/theory/form: Critical problems, projects, units, and modules</w:t>
      </w:r>
      <w:r w:rsidR="00AF05D6">
        <w:t xml:space="preserve">', </w:t>
      </w:r>
      <w:r w:rsidRPr="00D000CC">
        <w:rPr>
          <w:i/>
        </w:rPr>
        <w:t>Interchange</w:t>
      </w:r>
      <w:r w:rsidRPr="00D000CC">
        <w:t xml:space="preserve">, </w:t>
      </w:r>
      <w:r w:rsidR="00AF05D6">
        <w:t xml:space="preserve">Vol. </w:t>
      </w:r>
      <w:r w:rsidRPr="00D000CC">
        <w:rPr>
          <w:i/>
        </w:rPr>
        <w:t>35</w:t>
      </w:r>
      <w:r w:rsidR="00AF05D6">
        <w:t>, No.1</w:t>
      </w:r>
      <w:r w:rsidRPr="00D000CC">
        <w:t>, 81-126.</w:t>
      </w:r>
    </w:p>
    <w:p w14:paraId="600AD345" w14:textId="77777777" w:rsidR="00F50ACA" w:rsidRPr="00D000CC" w:rsidRDefault="00F50ACA" w:rsidP="005E6672">
      <w:pPr>
        <w:ind w:left="567" w:hanging="567"/>
        <w:rPr>
          <w:color w:val="222222"/>
          <w:shd w:val="clear" w:color="auto" w:fill="FFFFFF"/>
        </w:rPr>
      </w:pPr>
      <w:r w:rsidRPr="00D000CC">
        <w:rPr>
          <w:color w:val="222222"/>
          <w:shd w:val="clear" w:color="auto" w:fill="FFFFFF"/>
        </w:rPr>
        <w:t>Piaget, J. (1970</w:t>
      </w:r>
      <w:r w:rsidR="005E6672">
        <w:rPr>
          <w:color w:val="222222"/>
          <w:shd w:val="clear" w:color="auto" w:fill="FFFFFF"/>
        </w:rPr>
        <w:t>)</w:t>
      </w:r>
      <w:r w:rsidRPr="00D000CC">
        <w:rPr>
          <w:color w:val="222222"/>
          <w:shd w:val="clear" w:color="auto" w:fill="FFFFFF"/>
        </w:rPr>
        <w:t xml:space="preserve"> </w:t>
      </w:r>
      <w:r w:rsidRPr="00D000CC">
        <w:rPr>
          <w:i/>
          <w:color w:val="222222"/>
          <w:shd w:val="clear" w:color="auto" w:fill="FFFFFF"/>
        </w:rPr>
        <w:t xml:space="preserve">Genetic epistemology. </w:t>
      </w:r>
      <w:r w:rsidRPr="00D000CC">
        <w:rPr>
          <w:color w:val="222222"/>
          <w:shd w:val="clear" w:color="auto" w:fill="FFFFFF"/>
        </w:rPr>
        <w:t>New York: Basic Books.</w:t>
      </w:r>
    </w:p>
    <w:p w14:paraId="1A57F7AD" w14:textId="77777777" w:rsidR="00E54A5E" w:rsidRPr="00163C36" w:rsidRDefault="00E54A5E" w:rsidP="005E6672">
      <w:pPr>
        <w:ind w:left="567" w:hanging="567"/>
        <w:rPr>
          <w:i/>
        </w:rPr>
      </w:pPr>
      <w:r w:rsidRPr="00D000CC">
        <w:t>Renert, M. (2011</w:t>
      </w:r>
      <w:r w:rsidR="005E6672">
        <w:t>)</w:t>
      </w:r>
      <w:r w:rsidRPr="00D000CC">
        <w:t xml:space="preserve"> </w:t>
      </w:r>
      <w:r w:rsidR="00AF05D6">
        <w:t>'</w:t>
      </w:r>
      <w:r w:rsidRPr="00D000CC">
        <w:t>Mathematics for life: Sustainable mathematics education</w:t>
      </w:r>
      <w:r w:rsidR="00AF05D6">
        <w:t>'</w:t>
      </w:r>
      <w:r w:rsidRPr="00D000CC">
        <w:t xml:space="preserve"> </w:t>
      </w:r>
      <w:r w:rsidRPr="00163C36">
        <w:rPr>
          <w:i/>
        </w:rPr>
        <w:t>For the Learning of</w:t>
      </w:r>
    </w:p>
    <w:p w14:paraId="3BC57A1F" w14:textId="77777777" w:rsidR="00E54A5E" w:rsidRPr="00D000CC" w:rsidRDefault="00E54A5E" w:rsidP="005E6672">
      <w:pPr>
        <w:ind w:left="567" w:hanging="567"/>
      </w:pPr>
      <w:r w:rsidRPr="00163C36">
        <w:rPr>
          <w:i/>
        </w:rPr>
        <w:tab/>
        <w:t xml:space="preserve">Mathematics, </w:t>
      </w:r>
      <w:r w:rsidR="00AF05D6" w:rsidRPr="00AF05D6">
        <w:t xml:space="preserve">Vol. </w:t>
      </w:r>
      <w:r w:rsidRPr="00AF05D6">
        <w:t>31</w:t>
      </w:r>
      <w:r w:rsidR="00AF05D6" w:rsidRPr="00AF05D6">
        <w:t>,</w:t>
      </w:r>
      <w:r w:rsidR="00AF05D6">
        <w:t xml:space="preserve"> No. 1</w:t>
      </w:r>
      <w:r w:rsidRPr="00D000CC">
        <w:t>, 20-26).</w:t>
      </w:r>
    </w:p>
    <w:p w14:paraId="21EABBAC" w14:textId="77777777" w:rsidR="00E54A5E" w:rsidRPr="00D000CC" w:rsidRDefault="00E54A5E" w:rsidP="005E6672">
      <w:pPr>
        <w:ind w:left="567" w:hanging="567"/>
        <w:rPr>
          <w:color w:val="0000FF"/>
        </w:rPr>
      </w:pPr>
      <w:r w:rsidRPr="00D000CC">
        <w:rPr>
          <w:color w:val="0000FF"/>
        </w:rPr>
        <w:tab/>
      </w:r>
      <w:hyperlink r:id="rId24" w:history="1">
        <w:r w:rsidRPr="00D000CC">
          <w:rPr>
            <w:rStyle w:val="Hyperlink"/>
            <w:rFonts w:cs="Times New Roman"/>
          </w:rPr>
          <w:t>http://www.flm-journal.org/Articles/4D5553CAE27EA8E62974595DA186C0.pdf</w:t>
        </w:r>
      </w:hyperlink>
      <w:r w:rsidRPr="00D000CC">
        <w:rPr>
          <w:color w:val="0000FF"/>
        </w:rPr>
        <w:t xml:space="preserve"> </w:t>
      </w:r>
      <w:r w:rsidRPr="00D000CC">
        <w:t>4</w:t>
      </w:r>
    </w:p>
    <w:p w14:paraId="452E891B" w14:textId="77777777" w:rsidR="00F93365" w:rsidRDefault="00E54A5E" w:rsidP="005E6672">
      <w:pPr>
        <w:ind w:left="567" w:hanging="567"/>
      </w:pPr>
      <w:r w:rsidRPr="00D000CC">
        <w:t>Roberts, S. (2017, February 21</w:t>
      </w:r>
      <w:r w:rsidR="005E6672">
        <w:t>)</w:t>
      </w:r>
      <w:r w:rsidRPr="00D000CC">
        <w:t xml:space="preserve"> </w:t>
      </w:r>
      <w:r w:rsidR="00AF05D6">
        <w:t>'</w:t>
      </w:r>
      <w:r w:rsidRPr="00D000CC">
        <w:t>In mathematics, ‘You cannot be lied to’. Interview with Sylvia Serfaty</w:t>
      </w:r>
      <w:r w:rsidR="00AF05D6">
        <w:t>'</w:t>
      </w:r>
      <w:r w:rsidRPr="00D000CC">
        <w:t xml:space="preserve"> </w:t>
      </w:r>
      <w:r w:rsidRPr="00163C36">
        <w:rPr>
          <w:i/>
        </w:rPr>
        <w:t>Quanta Magazine</w:t>
      </w:r>
      <w:r w:rsidRPr="00D000CC">
        <w:t xml:space="preserve">. Retrieved from </w:t>
      </w:r>
      <w:hyperlink r:id="rId25" w:history="1">
        <w:r w:rsidRPr="00D000CC">
          <w:rPr>
            <w:rStyle w:val="Hyperlink"/>
            <w:rFonts w:cs="Times New Roman"/>
          </w:rPr>
          <w:t>https://www.quantamagazine.org/20170221-mathematical-truth-sylvia-serfaty-interview/</w:t>
        </w:r>
      </w:hyperlink>
      <w:r w:rsidRPr="00D000CC">
        <w:t xml:space="preserve"> On March 7, 2017.</w:t>
      </w:r>
    </w:p>
    <w:p w14:paraId="254E9F8F" w14:textId="2E679346" w:rsidR="00E54A5E" w:rsidRPr="00F93365" w:rsidRDefault="00F93365" w:rsidP="005E6672">
      <w:pPr>
        <w:ind w:left="567" w:hanging="567"/>
      </w:pPr>
      <w:r w:rsidRPr="00AF05D6">
        <w:t>Savard, A. (</w:t>
      </w:r>
      <w:r w:rsidR="00AF05D6" w:rsidRPr="00AF05D6">
        <w:t>this issue</w:t>
      </w:r>
      <w:r w:rsidR="005E6672" w:rsidRPr="00AF05D6">
        <w:t>)</w:t>
      </w:r>
      <w:r w:rsidRPr="00AF05D6">
        <w:t xml:space="preserve"> </w:t>
      </w:r>
      <w:r w:rsidR="00AF05D6">
        <w:t>'</w:t>
      </w:r>
      <w:r w:rsidRPr="00AF05D6">
        <w:t>Implementing inquiry-based learning situation in science and technology: What are elementary school teachers’ learning intensions and mathematics?</w:t>
      </w:r>
      <w:r w:rsidR="00AF05D6">
        <w:t>'</w:t>
      </w:r>
      <w:r w:rsidRPr="00AF05D6">
        <w:t xml:space="preserve"> </w:t>
      </w:r>
      <w:r w:rsidRPr="00AF05D6">
        <w:rPr>
          <w:i/>
        </w:rPr>
        <w:t xml:space="preserve">Philosophy </w:t>
      </w:r>
      <w:r w:rsidR="00565F3B" w:rsidRPr="00AF05D6">
        <w:rPr>
          <w:i/>
        </w:rPr>
        <w:t xml:space="preserve">of </w:t>
      </w:r>
      <w:r w:rsidR="00FB4F9F" w:rsidRPr="00AF05D6">
        <w:rPr>
          <w:i/>
        </w:rPr>
        <w:t>Mathematics Education Journal</w:t>
      </w:r>
      <w:r w:rsidRPr="00AF05D6">
        <w:rPr>
          <w:i/>
        </w:rPr>
        <w:t xml:space="preserve">, </w:t>
      </w:r>
      <w:r w:rsidR="00161A98">
        <w:t>No.</w:t>
      </w:r>
      <w:r w:rsidR="00603880">
        <w:t>32</w:t>
      </w:r>
      <w:r w:rsidR="00AF05D6">
        <w:t>.</w:t>
      </w:r>
    </w:p>
    <w:p w14:paraId="544C071E" w14:textId="77777777" w:rsidR="00E54A5E" w:rsidRPr="00D000CC" w:rsidRDefault="00E54A5E" w:rsidP="005E6672">
      <w:pPr>
        <w:ind w:left="567" w:hanging="567"/>
        <w:rPr>
          <w:shd w:val="clear" w:color="auto" w:fill="FFFFFF"/>
        </w:rPr>
      </w:pPr>
      <w:r w:rsidRPr="00D000CC">
        <w:t>Schwab, J. J. (1969</w:t>
      </w:r>
      <w:r w:rsidR="005E6672">
        <w:t>)</w:t>
      </w:r>
      <w:r>
        <w:rPr>
          <w:shd w:val="clear" w:color="auto" w:fill="FFFFFF"/>
        </w:rPr>
        <w:t xml:space="preserve"> </w:t>
      </w:r>
      <w:r w:rsidR="00AF05D6">
        <w:rPr>
          <w:shd w:val="clear" w:color="auto" w:fill="FFFFFF"/>
        </w:rPr>
        <w:t>'</w:t>
      </w:r>
      <w:r>
        <w:rPr>
          <w:shd w:val="clear" w:color="auto" w:fill="FFFFFF"/>
        </w:rPr>
        <w:t>The practical: A language for c</w:t>
      </w:r>
      <w:r w:rsidRPr="00D000CC">
        <w:rPr>
          <w:shd w:val="clear" w:color="auto" w:fill="FFFFFF"/>
        </w:rPr>
        <w:t>urriculum</w:t>
      </w:r>
      <w:r w:rsidR="00AF05D6">
        <w:rPr>
          <w:shd w:val="clear" w:color="auto" w:fill="FFFFFF"/>
        </w:rPr>
        <w:t>'</w:t>
      </w:r>
      <w:r w:rsidRPr="00D000CC">
        <w:rPr>
          <w:shd w:val="clear" w:color="auto" w:fill="FFFFFF"/>
        </w:rPr>
        <w:t>,</w:t>
      </w:r>
      <w:r w:rsidR="00AF05D6">
        <w:t xml:space="preserve"> </w:t>
      </w:r>
      <w:r w:rsidRPr="00D000CC">
        <w:rPr>
          <w:i/>
          <w:shd w:val="clear" w:color="auto" w:fill="FFFFFF"/>
        </w:rPr>
        <w:t>The School Review</w:t>
      </w:r>
      <w:r w:rsidR="00AF05D6">
        <w:t xml:space="preserve"> Vol. </w:t>
      </w:r>
      <w:r w:rsidRPr="00D000CC">
        <w:rPr>
          <w:i/>
          <w:shd w:val="clear" w:color="auto" w:fill="FFFFFF"/>
        </w:rPr>
        <w:t>78</w:t>
      </w:r>
      <w:r w:rsidR="00AF05D6">
        <w:rPr>
          <w:shd w:val="clear" w:color="auto" w:fill="FFFFFF"/>
        </w:rPr>
        <w:t>, No. 1</w:t>
      </w:r>
      <w:r w:rsidRPr="00D000CC">
        <w:rPr>
          <w:shd w:val="clear" w:color="auto" w:fill="FFFFFF"/>
        </w:rPr>
        <w:t>, 1-23.</w:t>
      </w:r>
    </w:p>
    <w:p w14:paraId="03B9DF65" w14:textId="77777777" w:rsidR="00E54A5E" w:rsidRPr="00D000CC" w:rsidRDefault="00E54A5E" w:rsidP="005E6672">
      <w:pPr>
        <w:ind w:left="567" w:hanging="567"/>
      </w:pPr>
      <w:r w:rsidRPr="00D000CC">
        <w:t>Tunstall, S. L. (2017</w:t>
      </w:r>
      <w:r w:rsidR="005E6672">
        <w:t>)</w:t>
      </w:r>
      <w:r w:rsidRPr="00D000CC">
        <w:t xml:space="preserve"> </w:t>
      </w:r>
      <w:r w:rsidR="00AF05D6">
        <w:t>'</w:t>
      </w:r>
      <w:r w:rsidRPr="00D000CC">
        <w:t>Quantitative literacy for the future flourishing of our students: A guiding aim for mathematics education</w:t>
      </w:r>
      <w:r w:rsidR="00AF05D6">
        <w:t>'</w:t>
      </w:r>
      <w:r w:rsidRPr="00D000CC">
        <w:t xml:space="preserve"> </w:t>
      </w:r>
      <w:r w:rsidRPr="00D000CC">
        <w:rPr>
          <w:i/>
          <w:iCs/>
        </w:rPr>
        <w:t xml:space="preserve">Numeracy, </w:t>
      </w:r>
      <w:r w:rsidR="00AF05D6" w:rsidRPr="00AF05D6">
        <w:rPr>
          <w:iCs/>
        </w:rPr>
        <w:t xml:space="preserve">Vol. </w:t>
      </w:r>
      <w:r w:rsidRPr="00AF05D6">
        <w:rPr>
          <w:iCs/>
        </w:rPr>
        <w:t>10</w:t>
      </w:r>
      <w:r w:rsidR="00AF05D6" w:rsidRPr="00AF05D6">
        <w:t>,</w:t>
      </w:r>
      <w:r w:rsidR="00AF05D6">
        <w:t xml:space="preserve"> No. 1</w:t>
      </w:r>
      <w:r w:rsidRPr="00D000CC">
        <w:t xml:space="preserve">, Article 7, 16pp. </w:t>
      </w:r>
      <w:r w:rsidRPr="00D000CC">
        <w:br/>
        <w:t xml:space="preserve">DOI: </w:t>
      </w:r>
      <w:hyperlink r:id="rId26" w:history="1">
        <w:r w:rsidRPr="00D000CC">
          <w:rPr>
            <w:rStyle w:val="Hyperlink"/>
            <w:rFonts w:cs="Times New Roman"/>
          </w:rPr>
          <w:t>http://dx.doi.org/10.5038/1936-4660.10.1.7</w:t>
        </w:r>
      </w:hyperlink>
      <w:r w:rsidRPr="00D000CC">
        <w:t xml:space="preserve">  Available at: </w:t>
      </w:r>
      <w:hyperlink r:id="rId27" w:history="1">
        <w:r w:rsidRPr="00D000CC">
          <w:rPr>
            <w:color w:val="1155CC"/>
            <w:u w:val="single"/>
          </w:rPr>
          <w:t>http://scholarcommons.usf.edu/numeracy/vol10/iss1/art7</w:t>
        </w:r>
      </w:hyperlink>
    </w:p>
    <w:p w14:paraId="0CBBE2D6" w14:textId="77777777" w:rsidR="00E54A5E" w:rsidRPr="00D000CC" w:rsidRDefault="00E54A5E" w:rsidP="005E6672">
      <w:pPr>
        <w:ind w:left="567" w:hanging="567"/>
        <w:rPr>
          <w:color w:val="424155"/>
          <w:shd w:val="clear" w:color="auto" w:fill="FFFFFF"/>
        </w:rPr>
      </w:pPr>
      <w:r w:rsidRPr="00AF05D6">
        <w:rPr>
          <w:shd w:val="clear" w:color="auto" w:fill="FFFFFF"/>
        </w:rPr>
        <w:t>UNESCO. (2017, March 16</w:t>
      </w:r>
      <w:r w:rsidR="005E6672" w:rsidRPr="00AF05D6">
        <w:rPr>
          <w:shd w:val="clear" w:color="auto" w:fill="FFFFFF"/>
        </w:rPr>
        <w:t>)</w:t>
      </w:r>
      <w:r w:rsidRPr="00AF05D6">
        <w:rPr>
          <w:shd w:val="clear" w:color="auto" w:fill="FFFFFF"/>
        </w:rPr>
        <w:t xml:space="preserve"> </w:t>
      </w:r>
      <w:r w:rsidRPr="00AF05D6">
        <w:rPr>
          <w:i/>
          <w:shd w:val="clear" w:color="auto" w:fill="FFFFFF"/>
        </w:rPr>
        <w:t>Changing minds, not the climate.</w:t>
      </w:r>
      <w:r w:rsidRPr="00AF05D6">
        <w:rPr>
          <w:shd w:val="clear" w:color="auto" w:fill="FFFFFF"/>
        </w:rPr>
        <w:t xml:space="preserve"> Retrieved from </w:t>
      </w:r>
      <w:hyperlink r:id="rId28" w:history="1">
        <w:r w:rsidRPr="00D000CC">
          <w:rPr>
            <w:rStyle w:val="Hyperlink"/>
            <w:rFonts w:cs="Times New Roman"/>
            <w:shd w:val="clear" w:color="auto" w:fill="FFFFFF"/>
          </w:rPr>
          <w:t>http://unesdoc.unesco.org/images/0024/002459/245977e.pdf</w:t>
        </w:r>
      </w:hyperlink>
    </w:p>
    <w:p w14:paraId="1EF9E79D" w14:textId="77777777" w:rsidR="00E54A5E" w:rsidRPr="00D000CC" w:rsidRDefault="00E54A5E" w:rsidP="005E6672">
      <w:pPr>
        <w:ind w:left="567" w:hanging="567"/>
      </w:pPr>
      <w:r w:rsidRPr="00AF05D6">
        <w:rPr>
          <w:shd w:val="clear" w:color="auto" w:fill="FFFFFF"/>
        </w:rPr>
        <w:t>United Nations</w:t>
      </w:r>
      <w:r w:rsidRPr="00D000CC">
        <w:t xml:space="preserve"> (2014</w:t>
      </w:r>
      <w:r w:rsidR="005E6672">
        <w:t>)</w:t>
      </w:r>
      <w:r w:rsidRPr="00D000CC">
        <w:t xml:space="preserve"> </w:t>
      </w:r>
      <w:r w:rsidRPr="00AF05D6">
        <w:rPr>
          <w:i/>
        </w:rPr>
        <w:t>Framework convention on climate change: Copenhagen accord</w:t>
      </w:r>
      <w:r w:rsidR="00AF05D6">
        <w:t xml:space="preserve">, </w:t>
      </w:r>
      <w:r w:rsidRPr="00D000CC">
        <w:t xml:space="preserve">Retrieved June 22, 2017 from: http://unfccc.int/meetings/copenhagen_dec_2009/items/5262.php </w:t>
      </w:r>
    </w:p>
    <w:p w14:paraId="74372A87" w14:textId="77777777" w:rsidR="00E54A5E" w:rsidRPr="00D000CC" w:rsidRDefault="00E54A5E" w:rsidP="005E6672">
      <w:pPr>
        <w:ind w:left="567" w:hanging="567"/>
      </w:pPr>
      <w:r w:rsidRPr="00D000CC">
        <w:lastRenderedPageBreak/>
        <w:t xml:space="preserve">Wagner, D. </w:t>
      </w:r>
      <w:r w:rsidR="00412460">
        <w:t>and</w:t>
      </w:r>
      <w:r w:rsidRPr="00D000CC">
        <w:t xml:space="preserve"> Dav</w:t>
      </w:r>
      <w:r>
        <w:t>is, B. (2010</w:t>
      </w:r>
      <w:r w:rsidR="005E6672">
        <w:t>)</w:t>
      </w:r>
      <w:r>
        <w:t xml:space="preserve"> </w:t>
      </w:r>
      <w:r w:rsidR="00AF05D6">
        <w:t>'</w:t>
      </w:r>
      <w:r>
        <w:t>Feeling number: G</w:t>
      </w:r>
      <w:r w:rsidRPr="00D000CC">
        <w:t>rounding numb</w:t>
      </w:r>
      <w:r w:rsidR="00AF05D6">
        <w:t xml:space="preserve">er sense in a sense of quantity' </w:t>
      </w:r>
      <w:r w:rsidRPr="00D000CC">
        <w:rPr>
          <w:i/>
          <w:iCs/>
        </w:rPr>
        <w:t xml:space="preserve">Educational Studies in Mathematics, </w:t>
      </w:r>
      <w:r w:rsidR="00AF05D6" w:rsidRPr="00AF05D6">
        <w:rPr>
          <w:iCs/>
        </w:rPr>
        <w:t xml:space="preserve">Vol. 74,No. </w:t>
      </w:r>
      <w:r w:rsidR="00AF05D6" w:rsidRPr="00AF05D6">
        <w:t>1</w:t>
      </w:r>
      <w:r w:rsidRPr="00D000CC">
        <w:t>, 39-51.</w:t>
      </w:r>
    </w:p>
    <w:p w14:paraId="03677B9A" w14:textId="77777777" w:rsidR="00565F3B" w:rsidRDefault="00E54A5E" w:rsidP="005E6672">
      <w:pPr>
        <w:ind w:left="567" w:hanging="567"/>
        <w:rPr>
          <w:color w:val="222222"/>
          <w:shd w:val="clear" w:color="auto" w:fill="FFFFFF"/>
        </w:rPr>
      </w:pPr>
      <w:r w:rsidRPr="00D000CC">
        <w:rPr>
          <w:color w:val="222222"/>
          <w:shd w:val="clear" w:color="auto" w:fill="FFFFFF"/>
        </w:rPr>
        <w:t>Waldrop, M. M. (1992</w:t>
      </w:r>
      <w:r w:rsidR="005E6672">
        <w:rPr>
          <w:color w:val="222222"/>
          <w:shd w:val="clear" w:color="auto" w:fill="FFFFFF"/>
        </w:rPr>
        <w:t>)</w:t>
      </w:r>
      <w:r w:rsidR="00AF05D6">
        <w:rPr>
          <w:rStyle w:val="apple-converted-space"/>
          <w:rFonts w:cs="Times New Roman"/>
          <w:color w:val="222222"/>
          <w:shd w:val="clear" w:color="auto" w:fill="FFFFFF"/>
        </w:rPr>
        <w:t xml:space="preserve"> </w:t>
      </w:r>
      <w:r w:rsidRPr="00D000CC">
        <w:rPr>
          <w:i/>
          <w:iCs/>
          <w:color w:val="222222"/>
          <w:shd w:val="clear" w:color="auto" w:fill="FFFFFF"/>
        </w:rPr>
        <w:t>Complexity: The emerging science at the edge of order and chaos</w:t>
      </w:r>
      <w:r w:rsidRPr="00D000CC">
        <w:rPr>
          <w:color w:val="222222"/>
          <w:shd w:val="clear" w:color="auto" w:fill="FFFFFF"/>
        </w:rPr>
        <w:t>. Simon and Schuster.</w:t>
      </w:r>
    </w:p>
    <w:p w14:paraId="33FD6E7B" w14:textId="7E0D2675" w:rsidR="00E54A5E" w:rsidRPr="00AF05D6" w:rsidRDefault="00565F3B" w:rsidP="00AF05D6">
      <w:pPr>
        <w:ind w:left="567" w:hanging="567"/>
        <w:rPr>
          <w:color w:val="222222"/>
          <w:shd w:val="clear" w:color="auto" w:fill="FFFFFF"/>
        </w:rPr>
      </w:pPr>
      <w:r w:rsidRPr="00AF05D6">
        <w:rPr>
          <w:color w:val="222222"/>
          <w:shd w:val="clear" w:color="auto" w:fill="FFFFFF"/>
        </w:rPr>
        <w:t xml:space="preserve">Wolfmeyer, M. </w:t>
      </w:r>
      <w:r w:rsidR="00412460" w:rsidRPr="00AF05D6">
        <w:rPr>
          <w:color w:val="222222"/>
          <w:shd w:val="clear" w:color="auto" w:fill="FFFFFF"/>
        </w:rPr>
        <w:t>and</w:t>
      </w:r>
      <w:r w:rsidRPr="00AF05D6">
        <w:rPr>
          <w:color w:val="222222"/>
          <w:shd w:val="clear" w:color="auto" w:fill="FFFFFF"/>
        </w:rPr>
        <w:t xml:space="preserve"> Lupinacci, J. (</w:t>
      </w:r>
      <w:r w:rsidR="00AF05D6" w:rsidRPr="00AF05D6">
        <w:rPr>
          <w:color w:val="222222"/>
          <w:shd w:val="clear" w:color="auto" w:fill="FFFFFF"/>
        </w:rPr>
        <w:t>this issue</w:t>
      </w:r>
      <w:r w:rsidR="005E6672" w:rsidRPr="00AF05D6">
        <w:rPr>
          <w:color w:val="222222"/>
          <w:shd w:val="clear" w:color="auto" w:fill="FFFFFF"/>
        </w:rPr>
        <w:t>)</w:t>
      </w:r>
      <w:r w:rsidRPr="00AF05D6">
        <w:rPr>
          <w:color w:val="222222"/>
          <w:shd w:val="clear" w:color="auto" w:fill="FFFFFF"/>
        </w:rPr>
        <w:t xml:space="preserve"> </w:t>
      </w:r>
      <w:r w:rsidR="00AF05D6" w:rsidRPr="00AF05D6">
        <w:rPr>
          <w:color w:val="222222"/>
          <w:shd w:val="clear" w:color="auto" w:fill="FFFFFF"/>
        </w:rPr>
        <w:t>'</w:t>
      </w:r>
      <w:r w:rsidRPr="00AF05D6">
        <w:rPr>
          <w:color w:val="222222"/>
          <w:shd w:val="clear" w:color="auto" w:fill="FFFFFF"/>
        </w:rPr>
        <w:t>A mathematics education for the environment: Possibilities for interrupting all forms of domination</w:t>
      </w:r>
      <w:r w:rsidR="00AF05D6" w:rsidRPr="00AF05D6">
        <w:rPr>
          <w:color w:val="222222"/>
          <w:shd w:val="clear" w:color="auto" w:fill="FFFFFF"/>
        </w:rPr>
        <w:t>'</w:t>
      </w:r>
      <w:r w:rsidRPr="00AF05D6">
        <w:rPr>
          <w:color w:val="222222"/>
          <w:shd w:val="clear" w:color="auto" w:fill="FFFFFF"/>
        </w:rPr>
        <w:t xml:space="preserve"> </w:t>
      </w:r>
      <w:r w:rsidRPr="00AF05D6">
        <w:rPr>
          <w:i/>
          <w:color w:val="222222"/>
          <w:shd w:val="clear" w:color="auto" w:fill="FFFFFF"/>
        </w:rPr>
        <w:t xml:space="preserve">Philosophy of </w:t>
      </w:r>
      <w:r w:rsidR="00FB4F9F" w:rsidRPr="00AF05D6">
        <w:rPr>
          <w:i/>
          <w:color w:val="222222"/>
          <w:shd w:val="clear" w:color="auto" w:fill="FFFFFF"/>
        </w:rPr>
        <w:t>Mathematics Education Journal</w:t>
      </w:r>
      <w:r w:rsidRPr="00AF05D6">
        <w:rPr>
          <w:i/>
          <w:color w:val="222222"/>
          <w:shd w:val="clear" w:color="auto" w:fill="FFFFFF"/>
        </w:rPr>
        <w:t>,</w:t>
      </w:r>
      <w:r w:rsidRPr="00AF05D6">
        <w:rPr>
          <w:color w:val="222222"/>
          <w:shd w:val="clear" w:color="auto" w:fill="FFFFFF"/>
        </w:rPr>
        <w:t xml:space="preserve"> </w:t>
      </w:r>
      <w:r w:rsidR="00161A98">
        <w:rPr>
          <w:color w:val="222222"/>
          <w:shd w:val="clear" w:color="auto" w:fill="FFFFFF"/>
        </w:rPr>
        <w:t>No.</w:t>
      </w:r>
      <w:r w:rsidR="00603880">
        <w:rPr>
          <w:color w:val="222222"/>
          <w:shd w:val="clear" w:color="auto" w:fill="FFFFFF"/>
        </w:rPr>
        <w:t>32</w:t>
      </w:r>
      <w:r w:rsidR="00AF05D6" w:rsidRPr="00AF05D6">
        <w:rPr>
          <w:color w:val="222222"/>
          <w:shd w:val="clear" w:color="auto" w:fill="FFFFFF"/>
        </w:rPr>
        <w:t>.</w:t>
      </w:r>
    </w:p>
    <w:p w14:paraId="1C842C9E" w14:textId="77777777" w:rsidR="00AF05D6" w:rsidRDefault="00AF05D6" w:rsidP="00A427B5">
      <w:pPr>
        <w:jc w:val="left"/>
        <w:rPr>
          <w:rStyle w:val="Strong"/>
        </w:rPr>
      </w:pPr>
      <w:r>
        <w:rPr>
          <w:rStyle w:val="Strong"/>
        </w:rPr>
        <w:br w:type="page"/>
      </w:r>
    </w:p>
    <w:p w14:paraId="15B06B43" w14:textId="77777777" w:rsidR="000B37F0" w:rsidRPr="00A427B5" w:rsidRDefault="000B37F0" w:rsidP="00A427B5">
      <w:pPr>
        <w:jc w:val="left"/>
        <w:rPr>
          <w:rStyle w:val="Strong"/>
        </w:rPr>
      </w:pPr>
      <w:r w:rsidRPr="00A427B5">
        <w:rPr>
          <w:rStyle w:val="Strong"/>
        </w:rPr>
        <w:lastRenderedPageBreak/>
        <w:t>List of Figures</w:t>
      </w:r>
    </w:p>
    <w:p w14:paraId="2C0FB638" w14:textId="77777777" w:rsidR="00502E58" w:rsidRDefault="00502E58" w:rsidP="000B37F0">
      <w:pPr>
        <w:jc w:val="center"/>
      </w:pPr>
    </w:p>
    <w:p w14:paraId="71CE43C1" w14:textId="77777777" w:rsidR="00502E58" w:rsidRDefault="00F743B8" w:rsidP="00216F67">
      <w:pPr>
        <w:jc w:val="left"/>
        <w:outlineLvl w:val="0"/>
      </w:pPr>
      <w:r w:rsidRPr="0017686E">
        <w:rPr>
          <w:i/>
        </w:rPr>
        <w:t>Figure 1</w:t>
      </w:r>
      <w:r w:rsidR="00502E58">
        <w:t>: Nested Systems</w:t>
      </w:r>
    </w:p>
    <w:p w14:paraId="110A32E9" w14:textId="77777777" w:rsidR="001B0BC2" w:rsidRDefault="001B0BC2" w:rsidP="00216F67">
      <w:pPr>
        <w:jc w:val="left"/>
      </w:pPr>
    </w:p>
    <w:p w14:paraId="4F4FC86B" w14:textId="77777777" w:rsidR="0017686E" w:rsidRDefault="001B0BC2" w:rsidP="00216F67">
      <w:pPr>
        <w:spacing w:line="480" w:lineRule="auto"/>
        <w:jc w:val="left"/>
        <w:rPr>
          <w:rFonts w:cs="Times New Roman"/>
        </w:rPr>
      </w:pPr>
      <w:r w:rsidRPr="0017686E">
        <w:rPr>
          <w:rFonts w:cs="Times New Roman"/>
          <w:i/>
        </w:rPr>
        <w:t xml:space="preserve">Figure </w:t>
      </w:r>
      <w:r w:rsidR="00F743B8" w:rsidRPr="0017686E">
        <w:rPr>
          <w:rFonts w:cs="Times New Roman"/>
          <w:i/>
        </w:rPr>
        <w:t>2</w:t>
      </w:r>
      <w:r w:rsidRPr="007002C7">
        <w:rPr>
          <w:rFonts w:cs="Times New Roman"/>
        </w:rPr>
        <w:t>:</w:t>
      </w:r>
      <w:r w:rsidR="0017686E">
        <w:rPr>
          <w:rFonts w:cs="Times New Roman"/>
        </w:rPr>
        <w:t xml:space="preserve"> Code for Living</w:t>
      </w:r>
      <w:r w:rsidRPr="007002C7">
        <w:rPr>
          <w:rFonts w:cs="Times New Roman"/>
        </w:rPr>
        <w:t xml:space="preserve"> </w:t>
      </w:r>
    </w:p>
    <w:p w14:paraId="42C89E6B" w14:textId="77777777" w:rsidR="001B0BC2" w:rsidRPr="007002C7" w:rsidRDefault="0017686E" w:rsidP="00216F67">
      <w:pPr>
        <w:spacing w:line="480" w:lineRule="auto"/>
        <w:jc w:val="left"/>
        <w:rPr>
          <w:rFonts w:cs="Times New Roman"/>
        </w:rPr>
      </w:pPr>
      <w:r w:rsidRPr="0017686E">
        <w:rPr>
          <w:rFonts w:cs="Times New Roman"/>
          <w:i/>
        </w:rPr>
        <w:t>Figure</w:t>
      </w:r>
      <w:r w:rsidR="00216F67">
        <w:rPr>
          <w:rFonts w:cs="Times New Roman"/>
          <w:i/>
        </w:rPr>
        <w:t xml:space="preserve"> </w:t>
      </w:r>
      <w:r w:rsidRPr="0017686E">
        <w:rPr>
          <w:rFonts w:cs="Times New Roman"/>
          <w:i/>
        </w:rPr>
        <w:t>3</w:t>
      </w:r>
      <w:r>
        <w:rPr>
          <w:rFonts w:cs="Times New Roman"/>
        </w:rPr>
        <w:t xml:space="preserve">: </w:t>
      </w:r>
      <w:r w:rsidR="001B0BC2" w:rsidRPr="007002C7">
        <w:rPr>
          <w:rFonts w:cs="Times New Roman"/>
        </w:rPr>
        <w:t xml:space="preserve">Lorenz Butterfly; </w:t>
      </w:r>
      <w:hyperlink r:id="rId29" w:history="1">
        <w:r w:rsidR="001B0BC2" w:rsidRPr="007002C7">
          <w:rPr>
            <w:rStyle w:val="Hyperlink"/>
            <w:rFonts w:cs="Times New Roman"/>
          </w:rPr>
          <w:t>https://en.wikipedia.org/wiki/File:Lorenz_system_r28_s10_b2-6666.png</w:t>
        </w:r>
      </w:hyperlink>
      <w:r w:rsidR="001B0BC2" w:rsidRPr="007002C7">
        <w:rPr>
          <w:rFonts w:cs="Times New Roman"/>
        </w:rPr>
        <w:t xml:space="preserve"> . This work has been released into the public domain by its author, Wikimol. This applies worldwide.</w:t>
      </w:r>
    </w:p>
    <w:p w14:paraId="257237C7" w14:textId="77777777" w:rsidR="001B0BC2" w:rsidRDefault="001B0BC2" w:rsidP="001B0BC2"/>
    <w:p w14:paraId="29D29D05" w14:textId="77777777" w:rsidR="000B37F0" w:rsidRDefault="000B37F0" w:rsidP="000B37F0">
      <w:pPr>
        <w:jc w:val="center"/>
      </w:pPr>
    </w:p>
    <w:p w14:paraId="0FDE867C" w14:textId="77777777" w:rsidR="005913A0" w:rsidRDefault="005913A0" w:rsidP="000B37F0">
      <w:pPr>
        <w:jc w:val="center"/>
      </w:pPr>
    </w:p>
    <w:sectPr w:rsidR="005913A0" w:rsidSect="006A1794">
      <w:headerReference w:type="even" r:id="rId30"/>
      <w:headerReference w:type="default" r:id="rId31"/>
      <w:footerReference w:type="default" r:id="rId32"/>
      <w:pgSz w:w="12240" w:h="15840"/>
      <w:pgMar w:top="1440" w:right="1440" w:bottom="1440" w:left="1440" w:header="709" w:footer="709" w:gutter="0"/>
      <w:cols w:space="708"/>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B38127" w14:textId="77777777" w:rsidR="00336EFF" w:rsidRDefault="00336EFF">
      <w:r>
        <w:separator/>
      </w:r>
    </w:p>
  </w:endnote>
  <w:endnote w:type="continuationSeparator" w:id="0">
    <w:p w14:paraId="5C3D53BA" w14:textId="77777777" w:rsidR="00336EFF" w:rsidRDefault="00336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ゴシック">
    <w:charset w:val="80"/>
    <w:family w:val="swiss"/>
    <w:pitch w:val="fixed"/>
    <w:sig w:usb0="E00002FF" w:usb1="6AC7FDFB" w:usb2="08000012" w:usb3="00000000" w:csb0="0002009F" w:csb1="00000000"/>
  </w:font>
  <w:font w:name="Segoe UI">
    <w:altName w:val="Calibri"/>
    <w:charset w:val="00"/>
    <w:family w:val="swiss"/>
    <w:pitch w:val="variable"/>
    <w:sig w:usb0="E4002EFF" w:usb1="C000E47F"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w:panose1 w:val="020005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74451"/>
      <w:docPartObj>
        <w:docPartGallery w:val="Page Numbers (Bottom of Page)"/>
        <w:docPartUnique/>
      </w:docPartObj>
    </w:sdtPr>
    <w:sdtEndPr>
      <w:rPr>
        <w:noProof/>
      </w:rPr>
    </w:sdtEndPr>
    <w:sdtContent>
      <w:p w14:paraId="24F280CD" w14:textId="4FE4DC69" w:rsidR="0098412B" w:rsidRDefault="004D281C">
        <w:pPr>
          <w:pStyle w:val="Footer"/>
          <w:jc w:val="center"/>
        </w:pPr>
        <w:r>
          <w:fldChar w:fldCharType="begin"/>
        </w:r>
        <w:r>
          <w:instrText xml:space="preserve"> PAGE   \* MERGEFORMAT </w:instrText>
        </w:r>
        <w:r>
          <w:fldChar w:fldCharType="separate"/>
        </w:r>
        <w:r w:rsidR="00603880">
          <w:rPr>
            <w:noProof/>
          </w:rPr>
          <w:t>22</w:t>
        </w:r>
        <w:r>
          <w:rPr>
            <w:noProof/>
          </w:rPr>
          <w:fldChar w:fldCharType="end"/>
        </w:r>
      </w:p>
    </w:sdtContent>
  </w:sdt>
  <w:p w14:paraId="0644117E" w14:textId="77777777" w:rsidR="0098412B" w:rsidRDefault="0098412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D272C9" w14:textId="77777777" w:rsidR="00336EFF" w:rsidRDefault="00336EFF">
      <w:r>
        <w:separator/>
      </w:r>
    </w:p>
  </w:footnote>
  <w:footnote w:type="continuationSeparator" w:id="0">
    <w:p w14:paraId="3D0F9DD5" w14:textId="77777777" w:rsidR="00336EFF" w:rsidRDefault="00336EFF">
      <w:r>
        <w:continuationSeparator/>
      </w:r>
    </w:p>
  </w:footnote>
  <w:footnote w:id="1">
    <w:p w14:paraId="5778A515" w14:textId="77777777" w:rsidR="0098412B" w:rsidRPr="00EE2AAF" w:rsidRDefault="0098412B" w:rsidP="00EE2AAF">
      <w:pPr>
        <w:pStyle w:val="FootnoteText"/>
        <w:spacing w:line="240" w:lineRule="auto"/>
        <w:rPr>
          <w:sz w:val="20"/>
          <w:szCs w:val="20"/>
        </w:rPr>
      </w:pPr>
      <w:r w:rsidRPr="00EE2AAF">
        <w:rPr>
          <w:rStyle w:val="FootnoteReference"/>
          <w:sz w:val="20"/>
          <w:szCs w:val="20"/>
        </w:rPr>
        <w:footnoteRef/>
      </w:r>
      <w:r w:rsidRPr="00EE2AAF">
        <w:rPr>
          <w:sz w:val="20"/>
          <w:szCs w:val="20"/>
        </w:rPr>
        <w:t xml:space="preserve"> As we speak, the winter of 2017 for many regions of North America was exceptionally warm. In particular, the month of February was the warmest on record for many regions of Canada</w:t>
      </w:r>
      <w:r>
        <w:rPr>
          <w:sz w:val="20"/>
          <w:szCs w:val="20"/>
        </w:rPr>
        <w:t xml:space="preserve"> and United States (McGillivray</w:t>
      </w:r>
      <w:r w:rsidRPr="00EE2AAF">
        <w:rPr>
          <w:sz w:val="20"/>
          <w:szCs w:val="20"/>
        </w:rPr>
        <w:t xml:space="preserve"> 2017, March 1).</w:t>
      </w:r>
    </w:p>
  </w:footnote>
  <w:footnote w:id="2">
    <w:p w14:paraId="4A61F0C4" w14:textId="77777777" w:rsidR="0098412B" w:rsidRDefault="0098412B" w:rsidP="00EE2AAF">
      <w:pPr>
        <w:pStyle w:val="FootnoteText"/>
        <w:spacing w:line="240" w:lineRule="auto"/>
      </w:pPr>
      <w:r w:rsidRPr="00EE2AAF">
        <w:rPr>
          <w:rStyle w:val="FootnoteReference"/>
          <w:sz w:val="20"/>
          <w:szCs w:val="20"/>
        </w:rPr>
        <w:footnoteRef/>
      </w:r>
      <w:r w:rsidRPr="00EE2AAF">
        <w:rPr>
          <w:sz w:val="20"/>
          <w:szCs w:val="20"/>
        </w:rPr>
        <w:t xml:space="preserve"> For an up-to-date summary of the effects of climate change, according to The International Panel on Climate Change (IPCC) see: http://www.un.org/climatechange/blog/2014/03/ipcc-report-severe-and-pervasive-impacts-of-climate-change-will-be-felt-everywhere/ </w:t>
      </w:r>
    </w:p>
  </w:footnote>
  <w:footnote w:id="3">
    <w:p w14:paraId="2A5E7CC0" w14:textId="77777777" w:rsidR="0098412B" w:rsidRPr="00F5404E" w:rsidRDefault="0098412B" w:rsidP="00216F67">
      <w:pPr>
        <w:pStyle w:val="FootnoteText"/>
        <w:spacing w:line="240" w:lineRule="auto"/>
        <w:rPr>
          <w:sz w:val="20"/>
        </w:rPr>
      </w:pPr>
      <w:r w:rsidRPr="00F5404E">
        <w:rPr>
          <w:rStyle w:val="FootnoteReference"/>
          <w:sz w:val="20"/>
        </w:rPr>
        <w:footnoteRef/>
      </w:r>
      <w:r w:rsidRPr="00F5404E">
        <w:rPr>
          <w:sz w:val="20"/>
        </w:rPr>
        <w:t xml:space="preserve"> Some would argue, it is our ethical responsibility to be aware of and explicit about our frames of interpretation (see Davis, Sumatra, and  Luce-Kapler 2008).</w:t>
      </w:r>
    </w:p>
  </w:footnote>
  <w:footnote w:id="4">
    <w:p w14:paraId="05E49AA9" w14:textId="77777777" w:rsidR="0098412B" w:rsidRPr="0098412B" w:rsidRDefault="0098412B" w:rsidP="00DF5313">
      <w:pPr>
        <w:spacing w:line="240" w:lineRule="auto"/>
        <w:rPr>
          <w:sz w:val="20"/>
        </w:rPr>
      </w:pPr>
      <w:r w:rsidRPr="0098412B">
        <w:rPr>
          <w:rStyle w:val="FootnoteReference"/>
          <w:sz w:val="20"/>
        </w:rPr>
        <w:footnoteRef/>
      </w:r>
      <w:r w:rsidRPr="0098412B">
        <w:rPr>
          <w:sz w:val="20"/>
        </w:rPr>
        <w:t xml:space="preserve"> Many of these classroom activities assume a basic knowledge of climate change: the concepts of greenhouse gases, the relationship between combusting coal, oil, and gas and releasing carbon into the atmosphere.</w:t>
      </w:r>
    </w:p>
  </w:footnote>
  <w:footnote w:id="5">
    <w:p w14:paraId="2E0DEEC2" w14:textId="77777777" w:rsidR="0098412B" w:rsidRPr="0098412B" w:rsidRDefault="0098412B" w:rsidP="00DF5313">
      <w:pPr>
        <w:spacing w:line="240" w:lineRule="auto"/>
        <w:rPr>
          <w:sz w:val="20"/>
        </w:rPr>
      </w:pPr>
      <w:r w:rsidRPr="0098412B">
        <w:rPr>
          <w:rStyle w:val="FootnoteReference"/>
          <w:sz w:val="20"/>
        </w:rPr>
        <w:footnoteRef/>
      </w:r>
      <w:r w:rsidRPr="0098412B">
        <w:rPr>
          <w:sz w:val="20"/>
        </w:rPr>
        <w:t xml:space="preserve"> To put this into perspective, global carbon dioxide emissions in 2011 were 31.6 gigatons alone, and estimates predict the 565 gigaton limit will be reached in less than 16 years (Bigelow and Swinehart 2015).</w:t>
      </w:r>
    </w:p>
  </w:footnote>
  <w:footnote w:id="6">
    <w:p w14:paraId="678D4624" w14:textId="77777777" w:rsidR="0098412B" w:rsidRPr="0098412B" w:rsidRDefault="0098412B" w:rsidP="00216F67">
      <w:pPr>
        <w:pStyle w:val="FootnoteText"/>
        <w:spacing w:line="240" w:lineRule="auto"/>
        <w:rPr>
          <w:sz w:val="20"/>
        </w:rPr>
      </w:pPr>
      <w:r w:rsidRPr="0098412B">
        <w:rPr>
          <w:rStyle w:val="FootnoteReference"/>
          <w:sz w:val="20"/>
        </w:rPr>
        <w:footnoteRef/>
      </w:r>
      <w:r w:rsidRPr="0098412B">
        <w:rPr>
          <w:sz w:val="20"/>
        </w:rPr>
        <w:t xml:space="preserve"> Consistent with an ‘interdisciplinary’ form of curricular integration, traditional subject boundaries, e.g., science, mathematics, literacy, and the arts, dissolve and give way to the overarching theme of climate change.</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B9ECD" w14:textId="77777777" w:rsidR="0098412B" w:rsidRDefault="0098412B" w:rsidP="005913A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C7F191" w14:textId="77777777" w:rsidR="0098412B" w:rsidRDefault="0098412B" w:rsidP="00C23F6D">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85987" w14:textId="77777777" w:rsidR="0098412B" w:rsidRDefault="0098412B" w:rsidP="00C23F6D">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A17CB8"/>
    <w:multiLevelType w:val="hybridMultilevel"/>
    <w:tmpl w:val="DF405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1500D2"/>
    <w:multiLevelType w:val="multilevel"/>
    <w:tmpl w:val="4EAA1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FD797D"/>
    <w:multiLevelType w:val="hybridMultilevel"/>
    <w:tmpl w:val="FA263124"/>
    <w:lvl w:ilvl="0" w:tplc="AF90A3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5E633A"/>
    <w:multiLevelType w:val="hybridMultilevel"/>
    <w:tmpl w:val="FFD68032"/>
    <w:lvl w:ilvl="0" w:tplc="AF90A3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3B30B3"/>
    <w:multiLevelType w:val="hybridMultilevel"/>
    <w:tmpl w:val="EEE8C5FA"/>
    <w:lvl w:ilvl="0" w:tplc="AF90A3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90C5078"/>
    <w:multiLevelType w:val="hybridMultilevel"/>
    <w:tmpl w:val="68EE1162"/>
    <w:lvl w:ilvl="0" w:tplc="AF90A3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1330D"/>
    <w:rsid w:val="00002074"/>
    <w:rsid w:val="00012D97"/>
    <w:rsid w:val="00013E68"/>
    <w:rsid w:val="0001557B"/>
    <w:rsid w:val="00020D93"/>
    <w:rsid w:val="000265A2"/>
    <w:rsid w:val="00030320"/>
    <w:rsid w:val="00032EBC"/>
    <w:rsid w:val="00044366"/>
    <w:rsid w:val="00047896"/>
    <w:rsid w:val="00073EFF"/>
    <w:rsid w:val="00077589"/>
    <w:rsid w:val="00081CAE"/>
    <w:rsid w:val="000957A1"/>
    <w:rsid w:val="000B37F0"/>
    <w:rsid w:val="000B45FF"/>
    <w:rsid w:val="000D3E57"/>
    <w:rsid w:val="000D4033"/>
    <w:rsid w:val="000E2B31"/>
    <w:rsid w:val="000E6F7C"/>
    <w:rsid w:val="000F3BFA"/>
    <w:rsid w:val="00103407"/>
    <w:rsid w:val="00106827"/>
    <w:rsid w:val="001077F7"/>
    <w:rsid w:val="001165AD"/>
    <w:rsid w:val="00117A6F"/>
    <w:rsid w:val="00117AC8"/>
    <w:rsid w:val="001336E0"/>
    <w:rsid w:val="00141088"/>
    <w:rsid w:val="001422EB"/>
    <w:rsid w:val="0014429F"/>
    <w:rsid w:val="0014523C"/>
    <w:rsid w:val="001500A6"/>
    <w:rsid w:val="00152C73"/>
    <w:rsid w:val="00153CB0"/>
    <w:rsid w:val="00161A98"/>
    <w:rsid w:val="0016226D"/>
    <w:rsid w:val="00172369"/>
    <w:rsid w:val="00174FD2"/>
    <w:rsid w:val="0017686E"/>
    <w:rsid w:val="0017753E"/>
    <w:rsid w:val="00180B29"/>
    <w:rsid w:val="00181C23"/>
    <w:rsid w:val="00185151"/>
    <w:rsid w:val="001871EE"/>
    <w:rsid w:val="00190A09"/>
    <w:rsid w:val="001918C1"/>
    <w:rsid w:val="00192E53"/>
    <w:rsid w:val="00197269"/>
    <w:rsid w:val="001A489B"/>
    <w:rsid w:val="001A7A9B"/>
    <w:rsid w:val="001B0BC2"/>
    <w:rsid w:val="001B61A0"/>
    <w:rsid w:val="001B7F69"/>
    <w:rsid w:val="001C1601"/>
    <w:rsid w:val="001C2DA1"/>
    <w:rsid w:val="001D0FF7"/>
    <w:rsid w:val="001E220A"/>
    <w:rsid w:val="001E43CF"/>
    <w:rsid w:val="001E6FC9"/>
    <w:rsid w:val="001E76E0"/>
    <w:rsid w:val="001F2F94"/>
    <w:rsid w:val="001F3558"/>
    <w:rsid w:val="001F3F21"/>
    <w:rsid w:val="002050E7"/>
    <w:rsid w:val="002145C9"/>
    <w:rsid w:val="002151C9"/>
    <w:rsid w:val="00216F67"/>
    <w:rsid w:val="002232DB"/>
    <w:rsid w:val="002339F1"/>
    <w:rsid w:val="00240022"/>
    <w:rsid w:val="00240C7C"/>
    <w:rsid w:val="0024109F"/>
    <w:rsid w:val="00243429"/>
    <w:rsid w:val="00247BEC"/>
    <w:rsid w:val="00251805"/>
    <w:rsid w:val="00254A38"/>
    <w:rsid w:val="0025698A"/>
    <w:rsid w:val="00257EF5"/>
    <w:rsid w:val="0026143F"/>
    <w:rsid w:val="002670D8"/>
    <w:rsid w:val="0027051A"/>
    <w:rsid w:val="00272024"/>
    <w:rsid w:val="00272CA2"/>
    <w:rsid w:val="002756F2"/>
    <w:rsid w:val="0027766E"/>
    <w:rsid w:val="00281D94"/>
    <w:rsid w:val="002834BB"/>
    <w:rsid w:val="002A010C"/>
    <w:rsid w:val="002A086C"/>
    <w:rsid w:val="002A1FFE"/>
    <w:rsid w:val="002A620A"/>
    <w:rsid w:val="002A7379"/>
    <w:rsid w:val="002A7FD5"/>
    <w:rsid w:val="002B2885"/>
    <w:rsid w:val="002B6AC3"/>
    <w:rsid w:val="002C3465"/>
    <w:rsid w:val="002C4E27"/>
    <w:rsid w:val="002C546E"/>
    <w:rsid w:val="002C63C8"/>
    <w:rsid w:val="002D32D8"/>
    <w:rsid w:val="002D6374"/>
    <w:rsid w:val="002D75AD"/>
    <w:rsid w:val="002E164D"/>
    <w:rsid w:val="002F2F03"/>
    <w:rsid w:val="0030141C"/>
    <w:rsid w:val="00307EA1"/>
    <w:rsid w:val="00310755"/>
    <w:rsid w:val="0031549E"/>
    <w:rsid w:val="00316728"/>
    <w:rsid w:val="003244AC"/>
    <w:rsid w:val="00324CB1"/>
    <w:rsid w:val="0032676F"/>
    <w:rsid w:val="00330ED0"/>
    <w:rsid w:val="00331202"/>
    <w:rsid w:val="00333415"/>
    <w:rsid w:val="00336765"/>
    <w:rsid w:val="00336EFF"/>
    <w:rsid w:val="00350A3F"/>
    <w:rsid w:val="00352600"/>
    <w:rsid w:val="003564C0"/>
    <w:rsid w:val="00377ED7"/>
    <w:rsid w:val="00380CF7"/>
    <w:rsid w:val="0039699C"/>
    <w:rsid w:val="003A01F3"/>
    <w:rsid w:val="003A281B"/>
    <w:rsid w:val="003A5450"/>
    <w:rsid w:val="003B44BB"/>
    <w:rsid w:val="003C2E54"/>
    <w:rsid w:val="003E10EE"/>
    <w:rsid w:val="003E1198"/>
    <w:rsid w:val="003E52DA"/>
    <w:rsid w:val="003E5E6F"/>
    <w:rsid w:val="003E79F7"/>
    <w:rsid w:val="004036CC"/>
    <w:rsid w:val="00405040"/>
    <w:rsid w:val="00410478"/>
    <w:rsid w:val="00412460"/>
    <w:rsid w:val="004320C8"/>
    <w:rsid w:val="00435A0A"/>
    <w:rsid w:val="00435B1F"/>
    <w:rsid w:val="00440A7E"/>
    <w:rsid w:val="00443915"/>
    <w:rsid w:val="00446C48"/>
    <w:rsid w:val="00446DB7"/>
    <w:rsid w:val="004527C2"/>
    <w:rsid w:val="00455DAC"/>
    <w:rsid w:val="00455E2C"/>
    <w:rsid w:val="00455E46"/>
    <w:rsid w:val="00463311"/>
    <w:rsid w:val="00471438"/>
    <w:rsid w:val="00483CF2"/>
    <w:rsid w:val="00492CE0"/>
    <w:rsid w:val="0049550C"/>
    <w:rsid w:val="00496AFE"/>
    <w:rsid w:val="004A51CA"/>
    <w:rsid w:val="004A596E"/>
    <w:rsid w:val="004C3039"/>
    <w:rsid w:val="004C3AE7"/>
    <w:rsid w:val="004D0EE2"/>
    <w:rsid w:val="004D19F7"/>
    <w:rsid w:val="004D281C"/>
    <w:rsid w:val="004D4AB5"/>
    <w:rsid w:val="004D535B"/>
    <w:rsid w:val="004D7EEA"/>
    <w:rsid w:val="004E0BF0"/>
    <w:rsid w:val="004E65ED"/>
    <w:rsid w:val="004F176B"/>
    <w:rsid w:val="004F716C"/>
    <w:rsid w:val="004F7E6F"/>
    <w:rsid w:val="00500F14"/>
    <w:rsid w:val="00502C16"/>
    <w:rsid w:val="00502E58"/>
    <w:rsid w:val="00505F86"/>
    <w:rsid w:val="00510B08"/>
    <w:rsid w:val="005135B4"/>
    <w:rsid w:val="00514EFD"/>
    <w:rsid w:val="005172FF"/>
    <w:rsid w:val="005250A9"/>
    <w:rsid w:val="00525C7B"/>
    <w:rsid w:val="005405E8"/>
    <w:rsid w:val="005409E8"/>
    <w:rsid w:val="00546373"/>
    <w:rsid w:val="00547B4A"/>
    <w:rsid w:val="00551A9B"/>
    <w:rsid w:val="00554E1A"/>
    <w:rsid w:val="00563B7B"/>
    <w:rsid w:val="00565F3B"/>
    <w:rsid w:val="0057056E"/>
    <w:rsid w:val="00575E97"/>
    <w:rsid w:val="0057741B"/>
    <w:rsid w:val="00581DDD"/>
    <w:rsid w:val="005859D1"/>
    <w:rsid w:val="00585C3F"/>
    <w:rsid w:val="00590B68"/>
    <w:rsid w:val="005913A0"/>
    <w:rsid w:val="00593CDC"/>
    <w:rsid w:val="005D0D4C"/>
    <w:rsid w:val="005D29CD"/>
    <w:rsid w:val="005D4671"/>
    <w:rsid w:val="005E1A43"/>
    <w:rsid w:val="005E520B"/>
    <w:rsid w:val="005E5B3B"/>
    <w:rsid w:val="005E6672"/>
    <w:rsid w:val="005E7802"/>
    <w:rsid w:val="005F015C"/>
    <w:rsid w:val="005F6C71"/>
    <w:rsid w:val="006016B0"/>
    <w:rsid w:val="00603880"/>
    <w:rsid w:val="00604D50"/>
    <w:rsid w:val="00605859"/>
    <w:rsid w:val="0061176A"/>
    <w:rsid w:val="006175B6"/>
    <w:rsid w:val="00620341"/>
    <w:rsid w:val="00621F41"/>
    <w:rsid w:val="00623C88"/>
    <w:rsid w:val="00623FAA"/>
    <w:rsid w:val="00640A40"/>
    <w:rsid w:val="006413C2"/>
    <w:rsid w:val="006431E8"/>
    <w:rsid w:val="0065288F"/>
    <w:rsid w:val="00657880"/>
    <w:rsid w:val="00661BB5"/>
    <w:rsid w:val="0066473A"/>
    <w:rsid w:val="00667727"/>
    <w:rsid w:val="0067598E"/>
    <w:rsid w:val="00680C33"/>
    <w:rsid w:val="00687373"/>
    <w:rsid w:val="006961D9"/>
    <w:rsid w:val="0069759A"/>
    <w:rsid w:val="006A1794"/>
    <w:rsid w:val="006A26BB"/>
    <w:rsid w:val="006A5FD1"/>
    <w:rsid w:val="006A6473"/>
    <w:rsid w:val="006A7996"/>
    <w:rsid w:val="006A7FEF"/>
    <w:rsid w:val="006B068A"/>
    <w:rsid w:val="006C0AD6"/>
    <w:rsid w:val="006C2989"/>
    <w:rsid w:val="006C39E4"/>
    <w:rsid w:val="006E54BC"/>
    <w:rsid w:val="006E6A39"/>
    <w:rsid w:val="006F3108"/>
    <w:rsid w:val="006F3652"/>
    <w:rsid w:val="006F6BF1"/>
    <w:rsid w:val="007002C7"/>
    <w:rsid w:val="007008F7"/>
    <w:rsid w:val="007015AB"/>
    <w:rsid w:val="0071217C"/>
    <w:rsid w:val="007161D1"/>
    <w:rsid w:val="00717C31"/>
    <w:rsid w:val="00720983"/>
    <w:rsid w:val="00720A53"/>
    <w:rsid w:val="007337B0"/>
    <w:rsid w:val="0074325A"/>
    <w:rsid w:val="0074448D"/>
    <w:rsid w:val="0075375B"/>
    <w:rsid w:val="00753C17"/>
    <w:rsid w:val="0075404D"/>
    <w:rsid w:val="00755955"/>
    <w:rsid w:val="007559EE"/>
    <w:rsid w:val="00755E1A"/>
    <w:rsid w:val="0076198D"/>
    <w:rsid w:val="00764E4C"/>
    <w:rsid w:val="0076665C"/>
    <w:rsid w:val="00776145"/>
    <w:rsid w:val="00776C1E"/>
    <w:rsid w:val="00782EB4"/>
    <w:rsid w:val="00785D97"/>
    <w:rsid w:val="007928CF"/>
    <w:rsid w:val="00797BDC"/>
    <w:rsid w:val="007A5E18"/>
    <w:rsid w:val="007B2ABD"/>
    <w:rsid w:val="007D1B2F"/>
    <w:rsid w:val="007D2EB0"/>
    <w:rsid w:val="007D3D0D"/>
    <w:rsid w:val="007D734E"/>
    <w:rsid w:val="007D7A8F"/>
    <w:rsid w:val="007F4280"/>
    <w:rsid w:val="008304D8"/>
    <w:rsid w:val="00831645"/>
    <w:rsid w:val="00835004"/>
    <w:rsid w:val="00837DD0"/>
    <w:rsid w:val="00846C0E"/>
    <w:rsid w:val="00852CAE"/>
    <w:rsid w:val="00852CE9"/>
    <w:rsid w:val="008579E8"/>
    <w:rsid w:val="00863ED3"/>
    <w:rsid w:val="008656DA"/>
    <w:rsid w:val="00875E60"/>
    <w:rsid w:val="00877F1A"/>
    <w:rsid w:val="00880E38"/>
    <w:rsid w:val="0089051F"/>
    <w:rsid w:val="00893A7C"/>
    <w:rsid w:val="008A403E"/>
    <w:rsid w:val="008A5826"/>
    <w:rsid w:val="008B1FBF"/>
    <w:rsid w:val="008C06C2"/>
    <w:rsid w:val="008C1047"/>
    <w:rsid w:val="008C544B"/>
    <w:rsid w:val="009032A3"/>
    <w:rsid w:val="0090354A"/>
    <w:rsid w:val="009154E5"/>
    <w:rsid w:val="00917F39"/>
    <w:rsid w:val="00924305"/>
    <w:rsid w:val="009269C2"/>
    <w:rsid w:val="00931254"/>
    <w:rsid w:val="009361AF"/>
    <w:rsid w:val="00941B32"/>
    <w:rsid w:val="0094512F"/>
    <w:rsid w:val="009460A7"/>
    <w:rsid w:val="0094686E"/>
    <w:rsid w:val="009541E2"/>
    <w:rsid w:val="00955869"/>
    <w:rsid w:val="00956166"/>
    <w:rsid w:val="00956D66"/>
    <w:rsid w:val="0096497E"/>
    <w:rsid w:val="009764EF"/>
    <w:rsid w:val="0098350E"/>
    <w:rsid w:val="0098412B"/>
    <w:rsid w:val="0099293E"/>
    <w:rsid w:val="009970CB"/>
    <w:rsid w:val="00997E7A"/>
    <w:rsid w:val="009A0973"/>
    <w:rsid w:val="009A305F"/>
    <w:rsid w:val="009A532C"/>
    <w:rsid w:val="009B0359"/>
    <w:rsid w:val="009C61D1"/>
    <w:rsid w:val="009D2EC3"/>
    <w:rsid w:val="009E344D"/>
    <w:rsid w:val="009E45E7"/>
    <w:rsid w:val="009E76E3"/>
    <w:rsid w:val="009F1D3C"/>
    <w:rsid w:val="009F3823"/>
    <w:rsid w:val="009F7808"/>
    <w:rsid w:val="00A0124D"/>
    <w:rsid w:val="00A165AE"/>
    <w:rsid w:val="00A253AF"/>
    <w:rsid w:val="00A350B0"/>
    <w:rsid w:val="00A427B5"/>
    <w:rsid w:val="00A42850"/>
    <w:rsid w:val="00A432B1"/>
    <w:rsid w:val="00A4331D"/>
    <w:rsid w:val="00A44C9F"/>
    <w:rsid w:val="00A52695"/>
    <w:rsid w:val="00A52F0B"/>
    <w:rsid w:val="00A55243"/>
    <w:rsid w:val="00A62388"/>
    <w:rsid w:val="00A82820"/>
    <w:rsid w:val="00A85D0B"/>
    <w:rsid w:val="00A879BA"/>
    <w:rsid w:val="00A95FE0"/>
    <w:rsid w:val="00AA0EA8"/>
    <w:rsid w:val="00AA326D"/>
    <w:rsid w:val="00AA358F"/>
    <w:rsid w:val="00AA5287"/>
    <w:rsid w:val="00AB0714"/>
    <w:rsid w:val="00AB398D"/>
    <w:rsid w:val="00AB68C4"/>
    <w:rsid w:val="00AC5447"/>
    <w:rsid w:val="00AC79DA"/>
    <w:rsid w:val="00AD2CD5"/>
    <w:rsid w:val="00AD497D"/>
    <w:rsid w:val="00AE6396"/>
    <w:rsid w:val="00AF0375"/>
    <w:rsid w:val="00AF05D6"/>
    <w:rsid w:val="00AF10C0"/>
    <w:rsid w:val="00AF2A00"/>
    <w:rsid w:val="00AF3255"/>
    <w:rsid w:val="00AF40A8"/>
    <w:rsid w:val="00B02B07"/>
    <w:rsid w:val="00B03331"/>
    <w:rsid w:val="00B0369B"/>
    <w:rsid w:val="00B03EBD"/>
    <w:rsid w:val="00B06058"/>
    <w:rsid w:val="00B156E3"/>
    <w:rsid w:val="00B15F27"/>
    <w:rsid w:val="00B2582A"/>
    <w:rsid w:val="00B263B5"/>
    <w:rsid w:val="00B264C6"/>
    <w:rsid w:val="00B26A51"/>
    <w:rsid w:val="00B2713D"/>
    <w:rsid w:val="00B346B4"/>
    <w:rsid w:val="00B42E6D"/>
    <w:rsid w:val="00B45184"/>
    <w:rsid w:val="00B54A00"/>
    <w:rsid w:val="00B62C37"/>
    <w:rsid w:val="00B64E19"/>
    <w:rsid w:val="00B6726D"/>
    <w:rsid w:val="00B721DD"/>
    <w:rsid w:val="00B75F03"/>
    <w:rsid w:val="00B86B32"/>
    <w:rsid w:val="00BA67F7"/>
    <w:rsid w:val="00BA7993"/>
    <w:rsid w:val="00BA7EB0"/>
    <w:rsid w:val="00BB55B7"/>
    <w:rsid w:val="00BB61F5"/>
    <w:rsid w:val="00BC338F"/>
    <w:rsid w:val="00BD1FF9"/>
    <w:rsid w:val="00BE0A23"/>
    <w:rsid w:val="00BE292A"/>
    <w:rsid w:val="00BF4D93"/>
    <w:rsid w:val="00BF5B6C"/>
    <w:rsid w:val="00BF5C50"/>
    <w:rsid w:val="00C03FE9"/>
    <w:rsid w:val="00C078A2"/>
    <w:rsid w:val="00C17349"/>
    <w:rsid w:val="00C229F7"/>
    <w:rsid w:val="00C23F6D"/>
    <w:rsid w:val="00C266C5"/>
    <w:rsid w:val="00C324BD"/>
    <w:rsid w:val="00C337F1"/>
    <w:rsid w:val="00C34BD4"/>
    <w:rsid w:val="00C34FCF"/>
    <w:rsid w:val="00C56382"/>
    <w:rsid w:val="00C63102"/>
    <w:rsid w:val="00C64606"/>
    <w:rsid w:val="00C739E7"/>
    <w:rsid w:val="00C9091C"/>
    <w:rsid w:val="00C909DB"/>
    <w:rsid w:val="00C94779"/>
    <w:rsid w:val="00C955BB"/>
    <w:rsid w:val="00CA42D7"/>
    <w:rsid w:val="00CA49F8"/>
    <w:rsid w:val="00CB18DC"/>
    <w:rsid w:val="00CB24EE"/>
    <w:rsid w:val="00CB57CE"/>
    <w:rsid w:val="00CC2355"/>
    <w:rsid w:val="00CC2E73"/>
    <w:rsid w:val="00CC76C7"/>
    <w:rsid w:val="00CC771B"/>
    <w:rsid w:val="00CE3371"/>
    <w:rsid w:val="00CF3C66"/>
    <w:rsid w:val="00CF7F50"/>
    <w:rsid w:val="00D00459"/>
    <w:rsid w:val="00D01557"/>
    <w:rsid w:val="00D01AF4"/>
    <w:rsid w:val="00D01CDE"/>
    <w:rsid w:val="00D10B39"/>
    <w:rsid w:val="00D1330D"/>
    <w:rsid w:val="00D13872"/>
    <w:rsid w:val="00D33907"/>
    <w:rsid w:val="00D56110"/>
    <w:rsid w:val="00D61424"/>
    <w:rsid w:val="00D63B56"/>
    <w:rsid w:val="00D64B2C"/>
    <w:rsid w:val="00D745F6"/>
    <w:rsid w:val="00D85D9A"/>
    <w:rsid w:val="00D8754C"/>
    <w:rsid w:val="00D875E1"/>
    <w:rsid w:val="00D87CB4"/>
    <w:rsid w:val="00D87E9D"/>
    <w:rsid w:val="00D958FA"/>
    <w:rsid w:val="00DA172C"/>
    <w:rsid w:val="00DA6BBC"/>
    <w:rsid w:val="00DA7E41"/>
    <w:rsid w:val="00DB02A6"/>
    <w:rsid w:val="00DC268B"/>
    <w:rsid w:val="00DC53D7"/>
    <w:rsid w:val="00DD1FBA"/>
    <w:rsid w:val="00DD3C14"/>
    <w:rsid w:val="00DD6242"/>
    <w:rsid w:val="00DD7DD7"/>
    <w:rsid w:val="00DE16EC"/>
    <w:rsid w:val="00DF2C1D"/>
    <w:rsid w:val="00DF4A26"/>
    <w:rsid w:val="00DF5145"/>
    <w:rsid w:val="00DF5313"/>
    <w:rsid w:val="00DF7494"/>
    <w:rsid w:val="00E007BB"/>
    <w:rsid w:val="00E125B9"/>
    <w:rsid w:val="00E12C3B"/>
    <w:rsid w:val="00E1493D"/>
    <w:rsid w:val="00E1651F"/>
    <w:rsid w:val="00E30AC9"/>
    <w:rsid w:val="00E31BC7"/>
    <w:rsid w:val="00E37420"/>
    <w:rsid w:val="00E4764A"/>
    <w:rsid w:val="00E502BF"/>
    <w:rsid w:val="00E54A5E"/>
    <w:rsid w:val="00E561B2"/>
    <w:rsid w:val="00E62ED7"/>
    <w:rsid w:val="00E71892"/>
    <w:rsid w:val="00E72035"/>
    <w:rsid w:val="00E7738D"/>
    <w:rsid w:val="00E827FF"/>
    <w:rsid w:val="00E83661"/>
    <w:rsid w:val="00E87304"/>
    <w:rsid w:val="00E9280B"/>
    <w:rsid w:val="00E93A5B"/>
    <w:rsid w:val="00E9701C"/>
    <w:rsid w:val="00EA2CB7"/>
    <w:rsid w:val="00EB1C4B"/>
    <w:rsid w:val="00EC3FD7"/>
    <w:rsid w:val="00EC414D"/>
    <w:rsid w:val="00ED172A"/>
    <w:rsid w:val="00ED19F6"/>
    <w:rsid w:val="00EE23DE"/>
    <w:rsid w:val="00EE2AAF"/>
    <w:rsid w:val="00EE4ADF"/>
    <w:rsid w:val="00EF5FBB"/>
    <w:rsid w:val="00EF7E4D"/>
    <w:rsid w:val="00F00804"/>
    <w:rsid w:val="00F01BE9"/>
    <w:rsid w:val="00F204F8"/>
    <w:rsid w:val="00F24DD3"/>
    <w:rsid w:val="00F34B4E"/>
    <w:rsid w:val="00F412B2"/>
    <w:rsid w:val="00F46B52"/>
    <w:rsid w:val="00F50ACA"/>
    <w:rsid w:val="00F5404E"/>
    <w:rsid w:val="00F56084"/>
    <w:rsid w:val="00F565BE"/>
    <w:rsid w:val="00F6258F"/>
    <w:rsid w:val="00F62FFD"/>
    <w:rsid w:val="00F70260"/>
    <w:rsid w:val="00F7087B"/>
    <w:rsid w:val="00F7124F"/>
    <w:rsid w:val="00F7185A"/>
    <w:rsid w:val="00F72DA9"/>
    <w:rsid w:val="00F743B8"/>
    <w:rsid w:val="00F745AC"/>
    <w:rsid w:val="00F86CB8"/>
    <w:rsid w:val="00F90D01"/>
    <w:rsid w:val="00F93365"/>
    <w:rsid w:val="00F93803"/>
    <w:rsid w:val="00F94A59"/>
    <w:rsid w:val="00FA08AB"/>
    <w:rsid w:val="00FA160E"/>
    <w:rsid w:val="00FA1838"/>
    <w:rsid w:val="00FB1C60"/>
    <w:rsid w:val="00FB4F9F"/>
    <w:rsid w:val="00FB6C5B"/>
    <w:rsid w:val="00FB7ED1"/>
    <w:rsid w:val="00FD63AE"/>
    <w:rsid w:val="00FE36C6"/>
    <w:rsid w:val="00FE473B"/>
    <w:rsid w:val="00FE7D8A"/>
    <w:rsid w:val="00FF560E"/>
  </w:rsids>
  <m:mathPr>
    <m:mathFont m:val="Cambria Math"/>
    <m:brkBin m:val="before"/>
    <m:brkBinSub m:val="--"/>
    <m:smallFrac/>
    <m:dispDef/>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6CA2F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ja-JP" w:bidi="ar-SA"/>
      </w:rPr>
    </w:rPrDefault>
    <w:pPrDefault/>
  </w:docDefaults>
  <w:latentStyles w:defLockedState="0" w:defUIPriority="0" w:defSemiHidden="0" w:defUnhideWhenUsed="0" w:defQFormat="0" w:count="382">
    <w:lsdException w:name="heading 5" w:unhideWhenUsed="1"/>
    <w:lsdException w:name="heading 6" w:unhideWhenUsed="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unhideWhenUsed="1"/>
    <w:lsdException w:name="FollowedHyperlink"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6A1794"/>
    <w:pPr>
      <w:spacing w:line="320" w:lineRule="exact"/>
      <w:jc w:val="both"/>
    </w:pPr>
    <w:rPr>
      <w:rFonts w:ascii="Times New Roman" w:hAnsi="Times New Roman"/>
    </w:rPr>
  </w:style>
  <w:style w:type="paragraph" w:styleId="Heading1">
    <w:name w:val="heading 1"/>
    <w:basedOn w:val="Normal"/>
    <w:next w:val="Normal"/>
    <w:link w:val="Heading1Char"/>
    <w:rsid w:val="00DC268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6016B0"/>
    <w:rPr>
      <w:rFonts w:ascii="Segoe UI" w:hAnsi="Segoe UI" w:cs="Segoe UI"/>
      <w:sz w:val="18"/>
      <w:szCs w:val="18"/>
    </w:rPr>
  </w:style>
  <w:style w:type="character" w:customStyle="1" w:styleId="BalloonTextChar">
    <w:name w:val="Balloon Text Char"/>
    <w:basedOn w:val="DefaultParagraphFont"/>
    <w:uiPriority w:val="99"/>
    <w:semiHidden/>
    <w:rsid w:val="004649CB"/>
    <w:rPr>
      <w:rFonts w:ascii="Lucida Grande" w:hAnsi="Lucida Grande"/>
      <w:sz w:val="18"/>
      <w:szCs w:val="18"/>
    </w:rPr>
  </w:style>
  <w:style w:type="character" w:customStyle="1" w:styleId="BalloonTextChar0">
    <w:name w:val="Balloon Text Char"/>
    <w:basedOn w:val="DefaultParagraphFont"/>
    <w:uiPriority w:val="99"/>
    <w:semiHidden/>
    <w:rsid w:val="004649CB"/>
    <w:rPr>
      <w:rFonts w:ascii="Lucida Grande" w:hAnsi="Lucida Grande"/>
      <w:sz w:val="18"/>
      <w:szCs w:val="18"/>
    </w:rPr>
  </w:style>
  <w:style w:type="paragraph" w:styleId="Header">
    <w:name w:val="header"/>
    <w:basedOn w:val="Normal"/>
    <w:link w:val="HeaderChar"/>
    <w:uiPriority w:val="99"/>
    <w:unhideWhenUsed/>
    <w:rsid w:val="00C23F6D"/>
    <w:pPr>
      <w:tabs>
        <w:tab w:val="center" w:pos="4320"/>
        <w:tab w:val="right" w:pos="8640"/>
      </w:tabs>
    </w:pPr>
  </w:style>
  <w:style w:type="character" w:customStyle="1" w:styleId="HeaderChar">
    <w:name w:val="Header Char"/>
    <w:basedOn w:val="DefaultParagraphFont"/>
    <w:link w:val="Header"/>
    <w:uiPriority w:val="99"/>
    <w:rsid w:val="00C23F6D"/>
  </w:style>
  <w:style w:type="character" w:styleId="PageNumber">
    <w:name w:val="page number"/>
    <w:basedOn w:val="DefaultParagraphFont"/>
    <w:uiPriority w:val="99"/>
    <w:semiHidden/>
    <w:unhideWhenUsed/>
    <w:rsid w:val="00C23F6D"/>
  </w:style>
  <w:style w:type="paragraph" w:styleId="Footer">
    <w:name w:val="footer"/>
    <w:basedOn w:val="Normal"/>
    <w:link w:val="FooterChar"/>
    <w:uiPriority w:val="99"/>
    <w:unhideWhenUsed/>
    <w:rsid w:val="00C23F6D"/>
    <w:pPr>
      <w:tabs>
        <w:tab w:val="center" w:pos="4320"/>
        <w:tab w:val="right" w:pos="8640"/>
      </w:tabs>
    </w:pPr>
  </w:style>
  <w:style w:type="character" w:customStyle="1" w:styleId="FooterChar">
    <w:name w:val="Footer Char"/>
    <w:basedOn w:val="DefaultParagraphFont"/>
    <w:link w:val="Footer"/>
    <w:uiPriority w:val="99"/>
    <w:rsid w:val="00C23F6D"/>
  </w:style>
  <w:style w:type="character" w:customStyle="1" w:styleId="apple-converted-space">
    <w:name w:val="apple-converted-space"/>
    <w:basedOn w:val="DefaultParagraphFont"/>
    <w:rsid w:val="0057741B"/>
  </w:style>
  <w:style w:type="character" w:styleId="Hyperlink">
    <w:name w:val="Hyperlink"/>
    <w:basedOn w:val="DefaultParagraphFont"/>
    <w:uiPriority w:val="99"/>
    <w:unhideWhenUsed/>
    <w:rsid w:val="0098350E"/>
    <w:rPr>
      <w:color w:val="0000FF" w:themeColor="hyperlink"/>
      <w:u w:val="single"/>
    </w:rPr>
  </w:style>
  <w:style w:type="paragraph" w:styleId="NormalWeb">
    <w:name w:val="Normal (Web)"/>
    <w:basedOn w:val="Normal"/>
    <w:uiPriority w:val="99"/>
    <w:rsid w:val="00C955BB"/>
    <w:pPr>
      <w:spacing w:beforeLines="1" w:afterLines="1"/>
    </w:pPr>
    <w:rPr>
      <w:rFonts w:ascii="Times" w:hAnsi="Times" w:cs="Times New Roman"/>
      <w:sz w:val="20"/>
      <w:szCs w:val="20"/>
    </w:rPr>
  </w:style>
  <w:style w:type="character" w:styleId="CommentReference">
    <w:name w:val="annotation reference"/>
    <w:basedOn w:val="DefaultParagraphFont"/>
    <w:uiPriority w:val="99"/>
    <w:semiHidden/>
    <w:unhideWhenUsed/>
    <w:rsid w:val="006016B0"/>
    <w:rPr>
      <w:sz w:val="16"/>
      <w:szCs w:val="16"/>
    </w:rPr>
  </w:style>
  <w:style w:type="paragraph" w:styleId="CommentText">
    <w:name w:val="annotation text"/>
    <w:basedOn w:val="Normal"/>
    <w:link w:val="CommentTextChar"/>
    <w:uiPriority w:val="99"/>
    <w:semiHidden/>
    <w:unhideWhenUsed/>
    <w:rsid w:val="006016B0"/>
    <w:rPr>
      <w:sz w:val="20"/>
      <w:szCs w:val="20"/>
    </w:rPr>
  </w:style>
  <w:style w:type="character" w:customStyle="1" w:styleId="CommentTextChar">
    <w:name w:val="Comment Text Char"/>
    <w:basedOn w:val="DefaultParagraphFont"/>
    <w:link w:val="CommentText"/>
    <w:uiPriority w:val="99"/>
    <w:semiHidden/>
    <w:rsid w:val="006016B0"/>
    <w:rPr>
      <w:sz w:val="20"/>
      <w:szCs w:val="20"/>
    </w:rPr>
  </w:style>
  <w:style w:type="paragraph" w:styleId="CommentSubject">
    <w:name w:val="annotation subject"/>
    <w:basedOn w:val="CommentText"/>
    <w:next w:val="CommentText"/>
    <w:link w:val="CommentSubjectChar"/>
    <w:uiPriority w:val="99"/>
    <w:semiHidden/>
    <w:unhideWhenUsed/>
    <w:rsid w:val="006016B0"/>
    <w:rPr>
      <w:b/>
      <w:bCs/>
    </w:rPr>
  </w:style>
  <w:style w:type="character" w:customStyle="1" w:styleId="CommentSubjectChar">
    <w:name w:val="Comment Subject Char"/>
    <w:basedOn w:val="CommentTextChar"/>
    <w:link w:val="CommentSubject"/>
    <w:uiPriority w:val="99"/>
    <w:semiHidden/>
    <w:rsid w:val="006016B0"/>
    <w:rPr>
      <w:b/>
      <w:bCs/>
      <w:sz w:val="20"/>
      <w:szCs w:val="20"/>
    </w:rPr>
  </w:style>
  <w:style w:type="character" w:customStyle="1" w:styleId="BalloonTextChar1">
    <w:name w:val="Balloon Text Char1"/>
    <w:basedOn w:val="DefaultParagraphFont"/>
    <w:link w:val="BalloonText"/>
    <w:uiPriority w:val="99"/>
    <w:semiHidden/>
    <w:rsid w:val="006016B0"/>
    <w:rPr>
      <w:rFonts w:ascii="Segoe UI" w:hAnsi="Segoe UI" w:cs="Segoe UI"/>
      <w:sz w:val="18"/>
      <w:szCs w:val="18"/>
    </w:rPr>
  </w:style>
  <w:style w:type="character" w:styleId="Strong">
    <w:name w:val="Strong"/>
    <w:basedOn w:val="DefaultParagraphFont"/>
    <w:uiPriority w:val="22"/>
    <w:qFormat/>
    <w:rsid w:val="00EE2AAF"/>
    <w:rPr>
      <w:rFonts w:ascii="Arial" w:hAnsi="Arial"/>
      <w:b/>
      <w:bCs/>
      <w:sz w:val="24"/>
    </w:rPr>
  </w:style>
  <w:style w:type="character" w:customStyle="1" w:styleId="slug-doi">
    <w:name w:val="slug-doi"/>
    <w:basedOn w:val="DefaultParagraphFont"/>
    <w:rsid w:val="00E83661"/>
  </w:style>
  <w:style w:type="paragraph" w:styleId="FootnoteText">
    <w:name w:val="footnote text"/>
    <w:basedOn w:val="Normal"/>
    <w:link w:val="FootnoteTextChar"/>
    <w:uiPriority w:val="99"/>
    <w:unhideWhenUsed/>
    <w:rsid w:val="006E54BC"/>
  </w:style>
  <w:style w:type="character" w:customStyle="1" w:styleId="FootnoteTextChar">
    <w:name w:val="Footnote Text Char"/>
    <w:basedOn w:val="DefaultParagraphFont"/>
    <w:link w:val="FootnoteText"/>
    <w:uiPriority w:val="99"/>
    <w:rsid w:val="006E54BC"/>
  </w:style>
  <w:style w:type="character" w:styleId="FootnoteReference">
    <w:name w:val="footnote reference"/>
    <w:basedOn w:val="DefaultParagraphFont"/>
    <w:uiPriority w:val="99"/>
    <w:semiHidden/>
    <w:unhideWhenUsed/>
    <w:rsid w:val="006E54BC"/>
    <w:rPr>
      <w:vertAlign w:val="superscript"/>
    </w:rPr>
  </w:style>
  <w:style w:type="character" w:styleId="FollowedHyperlink">
    <w:name w:val="FollowedHyperlink"/>
    <w:basedOn w:val="DefaultParagraphFont"/>
    <w:rsid w:val="001077F7"/>
    <w:rPr>
      <w:color w:val="800080" w:themeColor="followedHyperlink"/>
      <w:u w:val="single"/>
    </w:rPr>
  </w:style>
  <w:style w:type="paragraph" w:styleId="Revision">
    <w:name w:val="Revision"/>
    <w:hidden/>
    <w:semiHidden/>
    <w:rsid w:val="00D745F6"/>
  </w:style>
  <w:style w:type="character" w:customStyle="1" w:styleId="Heading1Char">
    <w:name w:val="Heading 1 Char"/>
    <w:basedOn w:val="DefaultParagraphFont"/>
    <w:link w:val="Heading1"/>
    <w:rsid w:val="00DC268B"/>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rsid w:val="00E1651F"/>
    <w:pPr>
      <w:ind w:left="720"/>
      <w:contextualSpacing/>
    </w:pPr>
  </w:style>
  <w:style w:type="character" w:customStyle="1" w:styleId="externalref">
    <w:name w:val="externalref"/>
    <w:basedOn w:val="DefaultParagraphFont"/>
    <w:rsid w:val="00EB1C4B"/>
  </w:style>
  <w:style w:type="character" w:customStyle="1" w:styleId="refsource">
    <w:name w:val="refsource"/>
    <w:basedOn w:val="DefaultParagraphFont"/>
    <w:rsid w:val="00EB1C4B"/>
  </w:style>
  <w:style w:type="character" w:customStyle="1" w:styleId="UnresolvedMention">
    <w:name w:val="Unresolved Mention"/>
    <w:basedOn w:val="DefaultParagraphFont"/>
    <w:rsid w:val="008B1FB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02334">
      <w:bodyDiv w:val="1"/>
      <w:marLeft w:val="0"/>
      <w:marRight w:val="0"/>
      <w:marTop w:val="0"/>
      <w:marBottom w:val="0"/>
      <w:divBdr>
        <w:top w:val="none" w:sz="0" w:space="0" w:color="auto"/>
        <w:left w:val="none" w:sz="0" w:space="0" w:color="auto"/>
        <w:bottom w:val="none" w:sz="0" w:space="0" w:color="auto"/>
        <w:right w:val="none" w:sz="0" w:space="0" w:color="auto"/>
      </w:divBdr>
    </w:div>
    <w:div w:id="226232231">
      <w:bodyDiv w:val="1"/>
      <w:marLeft w:val="0"/>
      <w:marRight w:val="0"/>
      <w:marTop w:val="0"/>
      <w:marBottom w:val="0"/>
      <w:divBdr>
        <w:top w:val="none" w:sz="0" w:space="0" w:color="auto"/>
        <w:left w:val="none" w:sz="0" w:space="0" w:color="auto"/>
        <w:bottom w:val="none" w:sz="0" w:space="0" w:color="auto"/>
        <w:right w:val="none" w:sz="0" w:space="0" w:color="auto"/>
      </w:divBdr>
    </w:div>
    <w:div w:id="271085510">
      <w:bodyDiv w:val="1"/>
      <w:marLeft w:val="0"/>
      <w:marRight w:val="0"/>
      <w:marTop w:val="0"/>
      <w:marBottom w:val="0"/>
      <w:divBdr>
        <w:top w:val="none" w:sz="0" w:space="0" w:color="auto"/>
        <w:left w:val="none" w:sz="0" w:space="0" w:color="auto"/>
        <w:bottom w:val="none" w:sz="0" w:space="0" w:color="auto"/>
        <w:right w:val="none" w:sz="0" w:space="0" w:color="auto"/>
      </w:divBdr>
    </w:div>
    <w:div w:id="466702392">
      <w:bodyDiv w:val="1"/>
      <w:marLeft w:val="0"/>
      <w:marRight w:val="0"/>
      <w:marTop w:val="0"/>
      <w:marBottom w:val="0"/>
      <w:divBdr>
        <w:top w:val="none" w:sz="0" w:space="0" w:color="auto"/>
        <w:left w:val="none" w:sz="0" w:space="0" w:color="auto"/>
        <w:bottom w:val="none" w:sz="0" w:space="0" w:color="auto"/>
        <w:right w:val="none" w:sz="0" w:space="0" w:color="auto"/>
      </w:divBdr>
    </w:div>
    <w:div w:id="474565823">
      <w:bodyDiv w:val="1"/>
      <w:marLeft w:val="0"/>
      <w:marRight w:val="0"/>
      <w:marTop w:val="0"/>
      <w:marBottom w:val="0"/>
      <w:divBdr>
        <w:top w:val="none" w:sz="0" w:space="0" w:color="auto"/>
        <w:left w:val="none" w:sz="0" w:space="0" w:color="auto"/>
        <w:bottom w:val="none" w:sz="0" w:space="0" w:color="auto"/>
        <w:right w:val="none" w:sz="0" w:space="0" w:color="auto"/>
      </w:divBdr>
    </w:div>
    <w:div w:id="490873360">
      <w:bodyDiv w:val="1"/>
      <w:marLeft w:val="0"/>
      <w:marRight w:val="0"/>
      <w:marTop w:val="0"/>
      <w:marBottom w:val="0"/>
      <w:divBdr>
        <w:top w:val="none" w:sz="0" w:space="0" w:color="auto"/>
        <w:left w:val="none" w:sz="0" w:space="0" w:color="auto"/>
        <w:bottom w:val="none" w:sz="0" w:space="0" w:color="auto"/>
        <w:right w:val="none" w:sz="0" w:space="0" w:color="auto"/>
      </w:divBdr>
    </w:div>
    <w:div w:id="604114713">
      <w:bodyDiv w:val="1"/>
      <w:marLeft w:val="0"/>
      <w:marRight w:val="0"/>
      <w:marTop w:val="0"/>
      <w:marBottom w:val="0"/>
      <w:divBdr>
        <w:top w:val="none" w:sz="0" w:space="0" w:color="auto"/>
        <w:left w:val="none" w:sz="0" w:space="0" w:color="auto"/>
        <w:bottom w:val="none" w:sz="0" w:space="0" w:color="auto"/>
        <w:right w:val="none" w:sz="0" w:space="0" w:color="auto"/>
      </w:divBdr>
    </w:div>
    <w:div w:id="663355766">
      <w:bodyDiv w:val="1"/>
      <w:marLeft w:val="0"/>
      <w:marRight w:val="0"/>
      <w:marTop w:val="0"/>
      <w:marBottom w:val="0"/>
      <w:divBdr>
        <w:top w:val="none" w:sz="0" w:space="0" w:color="auto"/>
        <w:left w:val="none" w:sz="0" w:space="0" w:color="auto"/>
        <w:bottom w:val="none" w:sz="0" w:space="0" w:color="auto"/>
        <w:right w:val="none" w:sz="0" w:space="0" w:color="auto"/>
      </w:divBdr>
    </w:div>
    <w:div w:id="1188909737">
      <w:bodyDiv w:val="1"/>
      <w:marLeft w:val="0"/>
      <w:marRight w:val="0"/>
      <w:marTop w:val="0"/>
      <w:marBottom w:val="0"/>
      <w:divBdr>
        <w:top w:val="none" w:sz="0" w:space="0" w:color="auto"/>
        <w:left w:val="none" w:sz="0" w:space="0" w:color="auto"/>
        <w:bottom w:val="none" w:sz="0" w:space="0" w:color="auto"/>
        <w:right w:val="none" w:sz="0" w:space="0" w:color="auto"/>
      </w:divBdr>
    </w:div>
    <w:div w:id="1482846291">
      <w:bodyDiv w:val="1"/>
      <w:marLeft w:val="0"/>
      <w:marRight w:val="0"/>
      <w:marTop w:val="0"/>
      <w:marBottom w:val="0"/>
      <w:divBdr>
        <w:top w:val="none" w:sz="0" w:space="0" w:color="auto"/>
        <w:left w:val="none" w:sz="0" w:space="0" w:color="auto"/>
        <w:bottom w:val="none" w:sz="0" w:space="0" w:color="auto"/>
        <w:right w:val="none" w:sz="0" w:space="0" w:color="auto"/>
      </w:divBdr>
    </w:div>
    <w:div w:id="1541741253">
      <w:bodyDiv w:val="1"/>
      <w:marLeft w:val="0"/>
      <w:marRight w:val="0"/>
      <w:marTop w:val="0"/>
      <w:marBottom w:val="0"/>
      <w:divBdr>
        <w:top w:val="none" w:sz="0" w:space="0" w:color="auto"/>
        <w:left w:val="none" w:sz="0" w:space="0" w:color="auto"/>
        <w:bottom w:val="none" w:sz="0" w:space="0" w:color="auto"/>
        <w:right w:val="none" w:sz="0" w:space="0" w:color="auto"/>
      </w:divBdr>
    </w:div>
    <w:div w:id="1832330222">
      <w:bodyDiv w:val="1"/>
      <w:marLeft w:val="0"/>
      <w:marRight w:val="0"/>
      <w:marTop w:val="0"/>
      <w:marBottom w:val="0"/>
      <w:divBdr>
        <w:top w:val="none" w:sz="0" w:space="0" w:color="auto"/>
        <w:left w:val="none" w:sz="0" w:space="0" w:color="auto"/>
        <w:bottom w:val="none" w:sz="0" w:space="0" w:color="auto"/>
        <w:right w:val="none" w:sz="0" w:space="0" w:color="auto"/>
      </w:divBdr>
    </w:div>
    <w:div w:id="1855536230">
      <w:bodyDiv w:val="1"/>
      <w:marLeft w:val="0"/>
      <w:marRight w:val="0"/>
      <w:marTop w:val="0"/>
      <w:marBottom w:val="0"/>
      <w:divBdr>
        <w:top w:val="none" w:sz="0" w:space="0" w:color="auto"/>
        <w:left w:val="none" w:sz="0" w:space="0" w:color="auto"/>
        <w:bottom w:val="none" w:sz="0" w:space="0" w:color="auto"/>
        <w:right w:val="none" w:sz="0" w:space="0" w:color="auto"/>
      </w:divBdr>
    </w:div>
    <w:div w:id="187337567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mailbox.brocku.ca/owa/redir.aspx?C=rvzIiY86-R2JQTsPVxYPrpbDvOIt6RSAK3Bafj6fFgZlTjf-3NXUCA..&amp;URL=https%3a%2f%2fwww.dropbox.com%2freferrer_cleansing_redirect%3fhmac%3dITWRDgjRcL3C2YnQ45pLGN2yNmIlnP177tRy%252FbC2tB4%253D%26url%3dhttp%253A%252F%252Fojs.library.ubc.ca%252Findex.php%252Ftci%252Farticle%252Fview%252F184212" TargetMode="External"/><Relationship Id="rId21" Type="http://schemas.openxmlformats.org/officeDocument/2006/relationships/hyperlink" Target="https://doi.org/10.1093/wber/lhv039" TargetMode="External"/><Relationship Id="rId22" Type="http://schemas.openxmlformats.org/officeDocument/2006/relationships/hyperlink" Target="http://www.cbc.ca/news/canada/toronto/programs/metromorning/february-2017-warmest-on-record-1.4004298" TargetMode="External"/><Relationship Id="rId23" Type="http://schemas.openxmlformats.org/officeDocument/2006/relationships/hyperlink" Target="http://www.geekculture.com/joyoftech/joyarchives/2193.html" TargetMode="External"/><Relationship Id="rId24" Type="http://schemas.openxmlformats.org/officeDocument/2006/relationships/hyperlink" Target="http://www.flm-journal.org/Articles/4D5553CAE27EA8E62974595DA186C0.pdf" TargetMode="External"/><Relationship Id="rId25" Type="http://schemas.openxmlformats.org/officeDocument/2006/relationships/hyperlink" Target="https://www.quantamagazine.org/20170221-mathematical-truth-sylvia-serfaty-interview/" TargetMode="External"/><Relationship Id="rId26" Type="http://schemas.openxmlformats.org/officeDocument/2006/relationships/hyperlink" Target="http://dx.doi.org/10.5038/1936-4660.10.1.7" TargetMode="External"/><Relationship Id="rId27" Type="http://schemas.openxmlformats.org/officeDocument/2006/relationships/hyperlink" Target="http://scholarcommons.usf.edu/numeracy/vol10/iss1/art7" TargetMode="External"/><Relationship Id="rId28" Type="http://schemas.openxmlformats.org/officeDocument/2006/relationships/hyperlink" Target="http://unesdoc.unesco.org/images/0024/002459/245977e.pdf" TargetMode="External"/><Relationship Id="rId29" Type="http://schemas.openxmlformats.org/officeDocument/2006/relationships/hyperlink" Target="https://en.wikipedia.org/wiki/File:Lorenz_system_r28_s10_b2-6666.png"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eader" Target="header1.xml"/><Relationship Id="rId31" Type="http://schemas.openxmlformats.org/officeDocument/2006/relationships/header" Target="header2.xml"/><Relationship Id="rId32" Type="http://schemas.openxmlformats.org/officeDocument/2006/relationships/footer" Target="footer1.xml"/><Relationship Id="rId9" Type="http://schemas.openxmlformats.org/officeDocument/2006/relationships/hyperlink" Target="mailto:sskhan@ualberta.ca"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dkarrow@brocku.ca" TargetMode="External"/><Relationship Id="rId33" Type="http://schemas.openxmlformats.org/officeDocument/2006/relationships/fontTable" Target="fontTable.xml"/><Relationship Id="rId34" Type="http://schemas.openxmlformats.org/officeDocument/2006/relationships/theme" Target="theme/theme1.xml"/><Relationship Id="rId10" Type="http://schemas.openxmlformats.org/officeDocument/2006/relationships/hyperlink" Target="mailto:fleener@ncsu.edu" TargetMode="External"/><Relationship Id="rId11" Type="http://schemas.openxmlformats.org/officeDocument/2006/relationships/image" Target="media/image1.jpeg"/><Relationship Id="rId12" Type="http://schemas.openxmlformats.org/officeDocument/2006/relationships/image" Target="media/image2.jpeg"/><Relationship Id="rId13" Type="http://schemas.openxmlformats.org/officeDocument/2006/relationships/image" Target="media/image3.png"/><Relationship Id="rId14" Type="http://schemas.openxmlformats.org/officeDocument/2006/relationships/hyperlink" Target="https://www.theguardian.com/science/2015/mar/01/cedric-villani-mathematics-progress-adventure-emotion" TargetMode="External"/><Relationship Id="rId15" Type="http://schemas.openxmlformats.org/officeDocument/2006/relationships/hyperlink" Target="http://www.turnonccmath.net/" TargetMode="External"/><Relationship Id="rId16" Type="http://schemas.openxmlformats.org/officeDocument/2006/relationships/hyperlink" Target="http://journal.frontiersin.org/article/10.3389/fpsyg.2016.00508/full" TargetMode="External"/><Relationship Id="rId17" Type="http://schemas.openxmlformats.org/officeDocument/2006/relationships/hyperlink" Target="http://socialsciences.exeter.ac.uk/education/research/centres/stem/publications/pmej/why.htm" TargetMode="External"/><Relationship Id="rId18" Type="http://schemas.openxmlformats.org/officeDocument/2006/relationships/hyperlink" Target="http://www.ase.tufts.edu/gdae/education_materials/modules/The_Economics_of_Global_Climate_Change.pdf" TargetMode="External"/><Relationship Id="rId19" Type="http://schemas.openxmlformats.org/officeDocument/2006/relationships/hyperlink" Target="https://www.washingtonpost.com/national/health-science/how-to-teach-kids-about-climate-change-where-most-parents-are-skeptics/2017/06/03/1ad4b67a-47a0-11e7-98cd-af64b4fe2dfc_story.html?utm_term=.5c9c6493a5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37EB4-F801-F048-91C2-029BD4E2D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27</Pages>
  <Words>12160</Words>
  <Characters>58127</Characters>
  <Application>Microsoft Macintosh Word</Application>
  <DocSecurity>0</DocSecurity>
  <Lines>908</Lines>
  <Paragraphs>156</Paragraphs>
  <ScaleCrop>false</ScaleCrop>
  <HeadingPairs>
    <vt:vector size="2" baseType="variant">
      <vt:variant>
        <vt:lpstr>Title</vt:lpstr>
      </vt:variant>
      <vt:variant>
        <vt:i4>1</vt:i4>
      </vt:variant>
    </vt:vector>
  </HeadingPairs>
  <TitlesOfParts>
    <vt:vector size="1" baseType="lpstr">
      <vt:lpstr/>
    </vt:vector>
  </TitlesOfParts>
  <Company>Faculty of Education - Brock University</Company>
  <LinksUpToDate>false</LinksUpToDate>
  <CharactersWithSpaces>70131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Ananymous Anonymous</dc:creator>
  <cp:lastModifiedBy>Alf Coles</cp:lastModifiedBy>
  <cp:revision>12</cp:revision>
  <cp:lastPrinted>2017-08-17T13:01:00Z</cp:lastPrinted>
  <dcterms:created xsi:type="dcterms:W3CDTF">2017-08-17T13:21:00Z</dcterms:created>
  <dcterms:modified xsi:type="dcterms:W3CDTF">2017-11-09T20:28:00Z</dcterms:modified>
</cp:coreProperties>
</file>